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BFE1A" w14:textId="77777777" w:rsidR="002931A9" w:rsidRDefault="002931A9" w:rsidP="002C3E36">
      <w:pPr>
        <w:jc w:val="center"/>
        <w:rPr>
          <w:rFonts w:ascii="Arial" w:hAnsi="Arial" w:cs="Arial"/>
          <w:b/>
          <w:color w:val="FF0000"/>
          <w:sz w:val="34"/>
        </w:rPr>
      </w:pPr>
    </w:p>
    <w:p w14:paraId="676BFE1B" w14:textId="77777777" w:rsidR="00F81913" w:rsidRPr="004B62D4" w:rsidRDefault="00F81913" w:rsidP="002C3E36">
      <w:pPr>
        <w:jc w:val="center"/>
        <w:rPr>
          <w:rFonts w:ascii="Arial" w:hAnsi="Arial" w:cs="Arial"/>
          <w:b/>
          <w:color w:val="FF0000"/>
          <w:sz w:val="34"/>
        </w:rPr>
      </w:pPr>
      <w:r w:rsidRPr="004B62D4">
        <w:rPr>
          <w:rFonts w:ascii="Arial" w:hAnsi="Arial" w:cs="Arial"/>
          <w:b/>
          <w:color w:val="FF0000"/>
          <w:sz w:val="34"/>
        </w:rPr>
        <w:t>EASTINGTON PRIMARY SCHOOL</w:t>
      </w:r>
    </w:p>
    <w:p w14:paraId="676BFE1C" w14:textId="77777777" w:rsidR="00E044E2" w:rsidRPr="004B62D4" w:rsidRDefault="002C3E36" w:rsidP="00E044E2">
      <w:pPr>
        <w:jc w:val="center"/>
        <w:rPr>
          <w:rFonts w:ascii="Arial" w:hAnsi="Arial" w:cs="Arial"/>
          <w:b/>
          <w:sz w:val="34"/>
        </w:rPr>
      </w:pPr>
      <w:r w:rsidRPr="004B62D4">
        <w:rPr>
          <w:rFonts w:ascii="Arial" w:hAnsi="Arial" w:cs="Arial"/>
          <w:b/>
          <w:sz w:val="34"/>
        </w:rPr>
        <w:t>Curriculum informatio</w:t>
      </w:r>
      <w:r w:rsidR="00E044E2" w:rsidRPr="004B62D4">
        <w:rPr>
          <w:rFonts w:ascii="Arial" w:hAnsi="Arial" w:cs="Arial"/>
          <w:b/>
          <w:sz w:val="34"/>
        </w:rPr>
        <w:t>n</w:t>
      </w:r>
    </w:p>
    <w:p w14:paraId="676BFE1D" w14:textId="77777777" w:rsidR="00535277" w:rsidRPr="004B62D4" w:rsidRDefault="00157DE1" w:rsidP="004A4D11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Class 5</w:t>
      </w:r>
    </w:p>
    <w:p w14:paraId="676BFE1E" w14:textId="2375CEF7" w:rsidR="00375E9F" w:rsidRDefault="00535277" w:rsidP="004A4D11">
      <w:pPr>
        <w:jc w:val="center"/>
        <w:rPr>
          <w:rFonts w:ascii="Arial" w:hAnsi="Arial" w:cs="Arial"/>
          <w:sz w:val="28"/>
        </w:rPr>
      </w:pPr>
      <w:r w:rsidRPr="004B62D4">
        <w:rPr>
          <w:rFonts w:ascii="Arial" w:hAnsi="Arial" w:cs="Arial"/>
          <w:sz w:val="28"/>
        </w:rPr>
        <w:t xml:space="preserve">Terms </w:t>
      </w:r>
      <w:r w:rsidR="00C51DAF">
        <w:rPr>
          <w:rFonts w:ascii="Arial" w:hAnsi="Arial" w:cs="Arial"/>
          <w:sz w:val="28"/>
        </w:rPr>
        <w:t>5</w:t>
      </w:r>
      <w:r w:rsidR="002A1134" w:rsidRPr="004B62D4">
        <w:rPr>
          <w:rFonts w:ascii="Arial" w:hAnsi="Arial" w:cs="Arial"/>
          <w:sz w:val="28"/>
        </w:rPr>
        <w:t xml:space="preserve"> &amp; </w:t>
      </w:r>
      <w:r w:rsidR="00C51DAF">
        <w:rPr>
          <w:rFonts w:ascii="Arial" w:hAnsi="Arial" w:cs="Arial"/>
          <w:sz w:val="28"/>
        </w:rPr>
        <w:t>6</w:t>
      </w:r>
      <w:r w:rsidR="002A1134" w:rsidRPr="004B62D4">
        <w:rPr>
          <w:rFonts w:ascii="Arial" w:hAnsi="Arial" w:cs="Arial"/>
          <w:sz w:val="28"/>
        </w:rPr>
        <w:t xml:space="preserve"> </w:t>
      </w:r>
      <w:r w:rsidR="003518D5">
        <w:rPr>
          <w:rFonts w:ascii="Arial" w:hAnsi="Arial" w:cs="Arial"/>
          <w:sz w:val="28"/>
        </w:rPr>
        <w:t>202</w:t>
      </w:r>
      <w:r w:rsidR="00D72B93">
        <w:rPr>
          <w:rFonts w:ascii="Arial" w:hAnsi="Arial" w:cs="Arial"/>
          <w:sz w:val="28"/>
        </w:rPr>
        <w:t>5</w:t>
      </w:r>
      <w:r w:rsidR="003518D5">
        <w:rPr>
          <w:rFonts w:ascii="Arial" w:hAnsi="Arial" w:cs="Arial"/>
          <w:sz w:val="28"/>
        </w:rPr>
        <w:t>-202</w:t>
      </w:r>
      <w:r w:rsidR="00D72B93">
        <w:rPr>
          <w:rFonts w:ascii="Arial" w:hAnsi="Arial" w:cs="Arial"/>
          <w:sz w:val="28"/>
        </w:rPr>
        <w:t>6</w:t>
      </w:r>
    </w:p>
    <w:p w14:paraId="676BFE1F" w14:textId="77777777" w:rsidR="00A85FBD" w:rsidRPr="00A85FBD" w:rsidRDefault="00A85FBD" w:rsidP="004A4D11">
      <w:pPr>
        <w:jc w:val="center"/>
        <w:rPr>
          <w:rFonts w:ascii="Arial" w:hAnsi="Arial" w:cs="Arial"/>
          <w:sz w:val="16"/>
          <w:szCs w:val="16"/>
        </w:rPr>
      </w:pPr>
    </w:p>
    <w:p w14:paraId="676BFE21" w14:textId="77777777" w:rsidR="009D1A07" w:rsidRPr="00157DE1" w:rsidRDefault="009D1A07" w:rsidP="00D977DB">
      <w:pPr>
        <w:jc w:val="center"/>
        <w:rPr>
          <w:rFonts w:ascii="Arial" w:hAnsi="Arial" w:cs="Arial"/>
          <w:b/>
          <w:sz w:val="28"/>
          <w:szCs w:val="22"/>
        </w:rPr>
      </w:pPr>
    </w:p>
    <w:p w14:paraId="676BFE22" w14:textId="375725A2" w:rsidR="009D1A07" w:rsidRDefault="009D1A07" w:rsidP="00D977DB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157DE1">
        <w:rPr>
          <w:rFonts w:ascii="Arial" w:hAnsi="Arial" w:cs="Arial"/>
          <w:b/>
          <w:sz w:val="28"/>
          <w:szCs w:val="28"/>
        </w:rPr>
        <w:t xml:space="preserve">The </w:t>
      </w:r>
      <w:r w:rsidR="00307235">
        <w:rPr>
          <w:rFonts w:ascii="Arial" w:hAnsi="Arial" w:cs="Arial"/>
          <w:b/>
          <w:sz w:val="28"/>
          <w:szCs w:val="28"/>
        </w:rPr>
        <w:t xml:space="preserve">foci for our learning within the topic of </w:t>
      </w:r>
      <w:r w:rsidR="000414BC">
        <w:rPr>
          <w:rFonts w:ascii="Arial" w:hAnsi="Arial" w:cs="Arial"/>
          <w:b/>
          <w:sz w:val="28"/>
          <w:szCs w:val="28"/>
        </w:rPr>
        <w:t>“</w:t>
      </w:r>
      <w:r w:rsidR="00D72B93">
        <w:rPr>
          <w:rFonts w:ascii="Arial" w:hAnsi="Arial" w:cs="Arial"/>
          <w:b/>
          <w:sz w:val="28"/>
          <w:szCs w:val="28"/>
        </w:rPr>
        <w:t>Europe/Italy</w:t>
      </w:r>
      <w:r w:rsidR="000414BC">
        <w:rPr>
          <w:rFonts w:ascii="Arial" w:hAnsi="Arial" w:cs="Arial"/>
          <w:b/>
          <w:sz w:val="28"/>
          <w:szCs w:val="28"/>
        </w:rPr>
        <w:t xml:space="preserve">” </w:t>
      </w:r>
      <w:r w:rsidR="00307235">
        <w:rPr>
          <w:rFonts w:ascii="Arial" w:hAnsi="Arial" w:cs="Arial"/>
          <w:b/>
          <w:sz w:val="28"/>
          <w:szCs w:val="28"/>
        </w:rPr>
        <w:t>are</w:t>
      </w:r>
      <w:r w:rsidR="002F038C">
        <w:rPr>
          <w:rFonts w:ascii="Arial" w:hAnsi="Arial" w:cs="Arial"/>
          <w:b/>
          <w:sz w:val="28"/>
          <w:szCs w:val="28"/>
        </w:rPr>
        <w:t>:</w:t>
      </w:r>
    </w:p>
    <w:p w14:paraId="676BFE23" w14:textId="77777777" w:rsidR="004B62D4" w:rsidRPr="004B62D4" w:rsidRDefault="004B62D4" w:rsidP="00F14CF0">
      <w:pPr>
        <w:jc w:val="center"/>
        <w:rPr>
          <w:rFonts w:ascii="Arial" w:hAnsi="Arial" w:cs="Arial"/>
          <w:i/>
          <w:iCs/>
          <w:sz w:val="22"/>
          <w:szCs w:val="22"/>
        </w:rPr>
      </w:pPr>
    </w:p>
    <w:tbl>
      <w:tblPr>
        <w:tblW w:w="109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9"/>
        <w:gridCol w:w="9356"/>
      </w:tblGrid>
      <w:tr w:rsidR="00305D01" w:rsidRPr="004B62D4" w14:paraId="676BFE2A" w14:textId="77777777" w:rsidTr="007E5679">
        <w:trPr>
          <w:trHeight w:val="1477"/>
        </w:trPr>
        <w:tc>
          <w:tcPr>
            <w:tcW w:w="1609" w:type="dxa"/>
          </w:tcPr>
          <w:p w14:paraId="676BFE24" w14:textId="77777777" w:rsidR="00305D01" w:rsidRPr="00305D01" w:rsidRDefault="005A07B9" w:rsidP="002C3E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English</w:t>
            </w:r>
          </w:p>
        </w:tc>
        <w:tc>
          <w:tcPr>
            <w:tcW w:w="9356" w:type="dxa"/>
          </w:tcPr>
          <w:p w14:paraId="22367E7C" w14:textId="47F3D485" w:rsidR="009D1EF9" w:rsidRDefault="00AA0C02" w:rsidP="007211A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Stories based </w:t>
            </w:r>
            <w:r w:rsidR="00EA0536">
              <w:rPr>
                <w:rFonts w:ascii="Arial" w:hAnsi="Arial" w:cs="Arial"/>
              </w:rPr>
              <w:t xml:space="preserve">on </w:t>
            </w:r>
            <w:r w:rsidR="00812D44">
              <w:rPr>
                <w:rFonts w:ascii="Arial" w:hAnsi="Arial" w:cs="Arial"/>
              </w:rPr>
              <w:t>the scary, short animation, “Francis”</w:t>
            </w:r>
            <w:r w:rsidR="00EA0536">
              <w:rPr>
                <w:rFonts w:ascii="Arial" w:hAnsi="Arial" w:cs="Arial"/>
              </w:rPr>
              <w:t>.</w:t>
            </w:r>
          </w:p>
          <w:p w14:paraId="0959225F" w14:textId="77777777" w:rsidR="00AA0C02" w:rsidRDefault="00AA0C02" w:rsidP="007211A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Improving fiction writing by focusing on uplevelling vocabulary, sentence structure and punctuation.</w:t>
            </w:r>
          </w:p>
          <w:p w14:paraId="44C09AF6" w14:textId="7900834C" w:rsidR="0044455C" w:rsidRDefault="0044455C" w:rsidP="007211A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Proofreading skills.</w:t>
            </w:r>
          </w:p>
          <w:p w14:paraId="676BFE29" w14:textId="38D20EAE" w:rsidR="00EA0536" w:rsidRPr="00812D44" w:rsidRDefault="000414BC" w:rsidP="00812D44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SPaG revision.</w:t>
            </w:r>
          </w:p>
        </w:tc>
      </w:tr>
      <w:tr w:rsidR="00305D01" w:rsidRPr="004B62D4" w14:paraId="676BFE30" w14:textId="77777777" w:rsidTr="00EB2EDB">
        <w:trPr>
          <w:trHeight w:val="1395"/>
        </w:trPr>
        <w:tc>
          <w:tcPr>
            <w:tcW w:w="1609" w:type="dxa"/>
          </w:tcPr>
          <w:p w14:paraId="676BFE2B" w14:textId="77777777" w:rsidR="00305D01" w:rsidRPr="00305D01" w:rsidRDefault="005A07B9" w:rsidP="00305D0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Maths</w:t>
            </w:r>
          </w:p>
        </w:tc>
        <w:tc>
          <w:tcPr>
            <w:tcW w:w="9356" w:type="dxa"/>
          </w:tcPr>
          <w:p w14:paraId="358CF9C3" w14:textId="7EED3974" w:rsidR="00305D01" w:rsidRDefault="00D928A0" w:rsidP="00375E9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Fractions, decimals and percentages.</w:t>
            </w:r>
          </w:p>
          <w:p w14:paraId="7C0E6300" w14:textId="7D15C102" w:rsidR="00960BEC" w:rsidRDefault="00EA0536" w:rsidP="00375E9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 and timetables.</w:t>
            </w:r>
          </w:p>
          <w:p w14:paraId="6077A411" w14:textId="77777777" w:rsidR="00960BEC" w:rsidRDefault="00EA0536" w:rsidP="00375E9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Revision of the 4 operations – with whole numbers, decimals and fractions.</w:t>
            </w:r>
          </w:p>
          <w:p w14:paraId="34FBFEB0" w14:textId="77777777" w:rsidR="00EA0536" w:rsidRDefault="00EA0536" w:rsidP="00375E9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Statistics – bar charts, line graphs and pie charts.</w:t>
            </w:r>
          </w:p>
          <w:p w14:paraId="676BFE2F" w14:textId="74FBD4DB" w:rsidR="00EA0536" w:rsidRPr="00E9384D" w:rsidRDefault="00EA0536" w:rsidP="00375E9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Measures - metric and imperial.</w:t>
            </w:r>
          </w:p>
        </w:tc>
      </w:tr>
      <w:tr w:rsidR="006066D0" w:rsidRPr="004B62D4" w14:paraId="676BFE36" w14:textId="77777777" w:rsidTr="001609DE">
        <w:trPr>
          <w:trHeight w:val="966"/>
        </w:trPr>
        <w:tc>
          <w:tcPr>
            <w:tcW w:w="1609" w:type="dxa"/>
          </w:tcPr>
          <w:p w14:paraId="676BFE31" w14:textId="77777777" w:rsidR="006066D0" w:rsidRPr="00305D01" w:rsidRDefault="006066D0" w:rsidP="006066D0">
            <w:pPr>
              <w:rPr>
                <w:rFonts w:ascii="Arial" w:hAnsi="Arial" w:cs="Arial"/>
                <w:i/>
              </w:rPr>
            </w:pPr>
            <w:r w:rsidRPr="00305D01">
              <w:rPr>
                <w:rFonts w:ascii="Arial" w:hAnsi="Arial" w:cs="Arial"/>
                <w:b/>
              </w:rPr>
              <w:t>Science</w:t>
            </w:r>
          </w:p>
        </w:tc>
        <w:tc>
          <w:tcPr>
            <w:tcW w:w="9356" w:type="dxa"/>
          </w:tcPr>
          <w:p w14:paraId="39B3A479" w14:textId="77777777" w:rsidR="00321A57" w:rsidRDefault="00321A57" w:rsidP="00321A5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B2C8C">
              <w:rPr>
                <w:rFonts w:ascii="Arial" w:hAnsi="Arial" w:cs="Arial"/>
              </w:rPr>
              <w:t>Living things</w:t>
            </w:r>
            <w:r>
              <w:rPr>
                <w:rFonts w:ascii="Arial" w:hAnsi="Arial" w:cs="Arial"/>
              </w:rPr>
              <w:t xml:space="preserve"> – classifying living things into groups based on characteristics.</w:t>
            </w:r>
          </w:p>
          <w:p w14:paraId="3BB98801" w14:textId="77777777" w:rsidR="00321A57" w:rsidRPr="00F65CB7" w:rsidRDefault="00321A57" w:rsidP="00321A5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10794">
              <w:rPr>
                <w:rFonts w:ascii="Arial" w:hAnsi="Arial" w:cs="Arial"/>
              </w:rPr>
              <w:t>Earth and space - Our solar system</w:t>
            </w:r>
            <w:r>
              <w:rPr>
                <w:rFonts w:ascii="Arial" w:hAnsi="Arial" w:cs="Arial"/>
              </w:rPr>
              <w:t>,</w:t>
            </w:r>
            <w:r w:rsidRPr="00310794">
              <w:rPr>
                <w:rFonts w:ascii="Arial" w:hAnsi="Arial" w:cs="Arial"/>
              </w:rPr>
              <w:t xml:space="preserve"> day and night, the seasons and the phases of the moon.</w:t>
            </w:r>
          </w:p>
          <w:p w14:paraId="676BFE35" w14:textId="57A3643B" w:rsidR="00321A57" w:rsidRPr="00BF52B5" w:rsidRDefault="00321A57" w:rsidP="00321A5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65CB7">
              <w:rPr>
                <w:rFonts w:ascii="Arial" w:hAnsi="Arial" w:cs="Arial"/>
              </w:rPr>
              <w:t xml:space="preserve">Light – how it travels, reflection and refraction, how we see, </w:t>
            </w:r>
            <w:r>
              <w:rPr>
                <w:rFonts w:ascii="Arial" w:hAnsi="Arial" w:cs="Arial"/>
              </w:rPr>
              <w:t>s</w:t>
            </w:r>
            <w:r w:rsidRPr="00F65CB7">
              <w:rPr>
                <w:rFonts w:ascii="Arial" w:hAnsi="Arial" w:cs="Arial"/>
              </w:rPr>
              <w:t>hadows.</w:t>
            </w:r>
          </w:p>
        </w:tc>
      </w:tr>
      <w:tr w:rsidR="006066D0" w:rsidRPr="004B62D4" w14:paraId="676BFE3C" w14:textId="77777777" w:rsidTr="00812D44">
        <w:trPr>
          <w:trHeight w:val="878"/>
        </w:trPr>
        <w:tc>
          <w:tcPr>
            <w:tcW w:w="1609" w:type="dxa"/>
          </w:tcPr>
          <w:p w14:paraId="676BFE37" w14:textId="77777777" w:rsidR="006066D0" w:rsidRPr="00305D01" w:rsidRDefault="006066D0" w:rsidP="006066D0">
            <w:pPr>
              <w:rPr>
                <w:rFonts w:ascii="Arial" w:hAnsi="Arial" w:cs="Arial"/>
                <w:bCs/>
              </w:rPr>
            </w:pPr>
            <w:r w:rsidRPr="00305D01">
              <w:rPr>
                <w:rFonts w:ascii="Arial" w:hAnsi="Arial" w:cs="Arial"/>
                <w:b/>
              </w:rPr>
              <w:t>Computing</w:t>
            </w:r>
          </w:p>
        </w:tc>
        <w:tc>
          <w:tcPr>
            <w:tcW w:w="9356" w:type="dxa"/>
          </w:tcPr>
          <w:p w14:paraId="0BAFA8C0" w14:textId="77777777" w:rsidR="00321A57" w:rsidRDefault="00321A57" w:rsidP="00321A5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Programming using Discover Coding.</w:t>
            </w:r>
          </w:p>
          <w:p w14:paraId="6CE98B30" w14:textId="77777777" w:rsidR="00321A57" w:rsidRDefault="00321A57" w:rsidP="00321A5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Creating code using blocks.</w:t>
            </w:r>
          </w:p>
          <w:p w14:paraId="676BFE3B" w14:textId="568DAE8A" w:rsidR="006066D0" w:rsidRPr="00305D01" w:rsidRDefault="00321A57" w:rsidP="00321A5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Debugging.</w:t>
            </w:r>
          </w:p>
        </w:tc>
      </w:tr>
    </w:tbl>
    <w:p w14:paraId="676BFE3D" w14:textId="77777777" w:rsidR="00305D01" w:rsidRDefault="00305D01"/>
    <w:tbl>
      <w:tblPr>
        <w:tblW w:w="109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9"/>
        <w:gridCol w:w="9356"/>
      </w:tblGrid>
      <w:tr w:rsidR="006066D0" w:rsidRPr="004B62D4" w14:paraId="18BDBE94" w14:textId="77777777" w:rsidTr="006066D0">
        <w:trPr>
          <w:trHeight w:val="708"/>
        </w:trPr>
        <w:tc>
          <w:tcPr>
            <w:tcW w:w="1609" w:type="dxa"/>
          </w:tcPr>
          <w:p w14:paraId="01626E6D" w14:textId="7C742A79" w:rsidR="006066D0" w:rsidRDefault="006066D0" w:rsidP="006066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Geography</w:t>
            </w:r>
          </w:p>
        </w:tc>
        <w:tc>
          <w:tcPr>
            <w:tcW w:w="9356" w:type="dxa"/>
          </w:tcPr>
          <w:p w14:paraId="21478D8F" w14:textId="77777777" w:rsidR="006066D0" w:rsidRDefault="006066D0" w:rsidP="006066D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Map skills – using atlases to identify major cities, rivers, mountain ranges and land marks around the world and in Europe.</w:t>
            </w:r>
          </w:p>
          <w:p w14:paraId="60E12EEE" w14:textId="77777777" w:rsidR="00321A57" w:rsidRDefault="00321A57" w:rsidP="006066D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Ordnance survey maps.</w:t>
            </w:r>
          </w:p>
          <w:p w14:paraId="383307C4" w14:textId="369A9B36" w:rsidR="00321A57" w:rsidRDefault="00321A57" w:rsidP="006066D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study of </w:t>
            </w:r>
            <w:r w:rsidR="00D928A0">
              <w:rPr>
                <w:rFonts w:ascii="Arial" w:hAnsi="Arial" w:cs="Arial"/>
              </w:rPr>
              <w:t>Italy</w:t>
            </w:r>
            <w:r w:rsidR="00F63AC6">
              <w:rPr>
                <w:rFonts w:ascii="Arial" w:hAnsi="Arial" w:cs="Arial"/>
              </w:rPr>
              <w:t>.</w:t>
            </w:r>
          </w:p>
        </w:tc>
      </w:tr>
      <w:tr w:rsidR="00CE6873" w:rsidRPr="004B62D4" w14:paraId="2E69AA43" w14:textId="77777777" w:rsidTr="006066D0">
        <w:trPr>
          <w:trHeight w:val="708"/>
        </w:trPr>
        <w:tc>
          <w:tcPr>
            <w:tcW w:w="1609" w:type="dxa"/>
          </w:tcPr>
          <w:p w14:paraId="513D30E2" w14:textId="11F082B9" w:rsidR="00CE6873" w:rsidRDefault="00CE6873" w:rsidP="006066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R.E.</w:t>
            </w:r>
          </w:p>
        </w:tc>
        <w:tc>
          <w:tcPr>
            <w:tcW w:w="9356" w:type="dxa"/>
          </w:tcPr>
          <w:p w14:paraId="5F71E9A8" w14:textId="1BA2028A" w:rsidR="00CE6873" w:rsidRPr="00880858" w:rsidRDefault="00CE6873" w:rsidP="00880858">
            <w:pPr>
              <w:pStyle w:val="ListParagraph"/>
              <w:numPr>
                <w:ilvl w:val="0"/>
                <w:numId w:val="13"/>
              </w:numPr>
              <w:spacing w:line="259" w:lineRule="auto"/>
              <w:ind w:left="297" w:hanging="283"/>
              <w:rPr>
                <w:rFonts w:ascii="Arial" w:hAnsi="Arial" w:cs="Arial"/>
              </w:rPr>
            </w:pPr>
            <w:r w:rsidRPr="00CE6873">
              <w:rPr>
                <w:rFonts w:ascii="Arial" w:hAnsi="Arial" w:cs="Arial"/>
              </w:rPr>
              <w:t>How do non-religious people understand and respond to the world and life?</w:t>
            </w:r>
            <w:r w:rsidR="00812D44">
              <w:rPr>
                <w:rFonts w:ascii="Arial" w:hAnsi="Arial" w:cs="Arial"/>
              </w:rPr>
              <w:t xml:space="preserve"> </w:t>
            </w:r>
            <w:r w:rsidRPr="00CE6873">
              <w:rPr>
                <w:rFonts w:ascii="Arial" w:hAnsi="Arial" w:cs="Arial"/>
              </w:rPr>
              <w:t xml:space="preserve">Exploring diverse responses, including Humanist </w:t>
            </w:r>
            <w:r w:rsidR="00880858">
              <w:rPr>
                <w:rFonts w:ascii="Arial" w:hAnsi="Arial" w:cs="Arial"/>
              </w:rPr>
              <w:t>.</w:t>
            </w:r>
          </w:p>
          <w:p w14:paraId="33891EA7" w14:textId="29B9DDBA" w:rsidR="00CE6873" w:rsidRDefault="00CE6873" w:rsidP="00CE687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E6873">
              <w:rPr>
                <w:rFonts w:ascii="Arial" w:hAnsi="Arial" w:cs="Arial"/>
              </w:rPr>
              <w:t>How do organised and individual worldviews help people when times get hard?</w:t>
            </w:r>
            <w:r w:rsidRPr="00CE6873">
              <w:rPr>
                <w:rFonts w:ascii="Twinkl" w:eastAsia="Twinkl" w:hAnsi="Twinkl" w:cs="Twinkl"/>
                <w:color w:val="000000"/>
                <w:sz w:val="22"/>
                <w:szCs w:val="22"/>
                <w:lang w:eastAsia="en-GB"/>
              </w:rPr>
              <w:t xml:space="preserve">   </w:t>
            </w:r>
          </w:p>
        </w:tc>
      </w:tr>
      <w:tr w:rsidR="006066D0" w:rsidRPr="004B62D4" w14:paraId="676BFE48" w14:textId="77777777" w:rsidTr="008720F5">
        <w:trPr>
          <w:trHeight w:val="414"/>
        </w:trPr>
        <w:tc>
          <w:tcPr>
            <w:tcW w:w="1609" w:type="dxa"/>
          </w:tcPr>
          <w:p w14:paraId="676BFE45" w14:textId="77777777" w:rsidR="006066D0" w:rsidRPr="00E90789" w:rsidRDefault="006066D0" w:rsidP="006066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DT</w:t>
            </w:r>
            <w:r w:rsidRPr="00E90789">
              <w:rPr>
                <w:rFonts w:ascii="Arial" w:hAnsi="Arial" w:cs="Arial"/>
                <w:b/>
              </w:rPr>
              <w:t xml:space="preserve"> / </w:t>
            </w:r>
            <w:r>
              <w:rPr>
                <w:rFonts w:ascii="Arial" w:hAnsi="Arial" w:cs="Arial"/>
                <w:b/>
              </w:rPr>
              <w:t>Art</w:t>
            </w:r>
          </w:p>
        </w:tc>
        <w:tc>
          <w:tcPr>
            <w:tcW w:w="9356" w:type="dxa"/>
          </w:tcPr>
          <w:p w14:paraId="14A6541B" w14:textId="41C1B41E" w:rsidR="006066D0" w:rsidRDefault="006066D0" w:rsidP="00321A5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 – </w:t>
            </w:r>
            <w:r w:rsidR="00D928A0">
              <w:rPr>
                <w:rFonts w:ascii="Arial" w:hAnsi="Arial" w:cs="Arial"/>
              </w:rPr>
              <w:t>sculpture and painting</w:t>
            </w:r>
            <w:r w:rsidR="00367B73">
              <w:rPr>
                <w:rFonts w:ascii="Arial" w:hAnsi="Arial" w:cs="Arial"/>
              </w:rPr>
              <w:t>.</w:t>
            </w:r>
          </w:p>
          <w:p w14:paraId="676BFE47" w14:textId="4153AA86" w:rsidR="00321A57" w:rsidRPr="001609DE" w:rsidRDefault="00321A57" w:rsidP="00321A5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D.T. – </w:t>
            </w:r>
            <w:r w:rsidR="00D928A0">
              <w:rPr>
                <w:rFonts w:ascii="Arial" w:hAnsi="Arial" w:cs="Arial"/>
              </w:rPr>
              <w:t>woodwork and mechanics</w:t>
            </w:r>
            <w:r w:rsidR="00367B73">
              <w:rPr>
                <w:rFonts w:ascii="Arial" w:hAnsi="Arial" w:cs="Arial"/>
              </w:rPr>
              <w:t>.</w:t>
            </w:r>
          </w:p>
        </w:tc>
      </w:tr>
      <w:tr w:rsidR="006066D0" w:rsidRPr="004B62D4" w14:paraId="676BFE4D" w14:textId="77777777" w:rsidTr="008720F5">
        <w:trPr>
          <w:trHeight w:val="388"/>
        </w:trPr>
        <w:tc>
          <w:tcPr>
            <w:tcW w:w="1609" w:type="dxa"/>
          </w:tcPr>
          <w:p w14:paraId="676BFE49" w14:textId="77777777" w:rsidR="006066D0" w:rsidRPr="00E90789" w:rsidRDefault="006066D0" w:rsidP="006066D0">
            <w:pPr>
              <w:rPr>
                <w:rFonts w:ascii="Arial" w:hAnsi="Arial" w:cs="Arial"/>
                <w:b/>
              </w:rPr>
            </w:pPr>
            <w:r w:rsidRPr="00E90789">
              <w:rPr>
                <w:rFonts w:ascii="Arial" w:hAnsi="Arial" w:cs="Arial"/>
                <w:b/>
              </w:rPr>
              <w:t>PE</w:t>
            </w:r>
          </w:p>
          <w:p w14:paraId="676BFE4A" w14:textId="77777777" w:rsidR="006066D0" w:rsidRPr="00E90789" w:rsidRDefault="006066D0" w:rsidP="006066D0">
            <w:pPr>
              <w:rPr>
                <w:rFonts w:ascii="Arial" w:hAnsi="Arial" w:cs="Arial"/>
                <w:b/>
              </w:rPr>
            </w:pPr>
          </w:p>
        </w:tc>
        <w:tc>
          <w:tcPr>
            <w:tcW w:w="9356" w:type="dxa"/>
          </w:tcPr>
          <w:p w14:paraId="10102442" w14:textId="31482367" w:rsidR="00321A57" w:rsidRPr="00F46C86" w:rsidRDefault="00321A57" w:rsidP="00321A5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Cricket</w:t>
            </w:r>
            <w:r w:rsidR="00812D44">
              <w:rPr>
                <w:rFonts w:ascii="Arial" w:hAnsi="Arial" w:cs="Arial"/>
              </w:rPr>
              <w:t>.</w:t>
            </w:r>
          </w:p>
          <w:p w14:paraId="1C75846C" w14:textId="3782F3E5" w:rsidR="00367B73" w:rsidRDefault="00367B73" w:rsidP="00321A5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Athletics</w:t>
            </w:r>
            <w:r w:rsidR="00812D44">
              <w:rPr>
                <w:rFonts w:ascii="Arial" w:hAnsi="Arial" w:cs="Arial"/>
              </w:rPr>
              <w:t>.</w:t>
            </w:r>
          </w:p>
          <w:p w14:paraId="676BFE4C" w14:textId="59E0B466" w:rsidR="00321A57" w:rsidRPr="00F46C86" w:rsidRDefault="00321A57" w:rsidP="00321A5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Rounders.</w:t>
            </w:r>
          </w:p>
        </w:tc>
      </w:tr>
      <w:tr w:rsidR="006066D0" w:rsidRPr="004B62D4" w14:paraId="676BFE56" w14:textId="77777777" w:rsidTr="008720F5">
        <w:trPr>
          <w:trHeight w:val="388"/>
        </w:trPr>
        <w:tc>
          <w:tcPr>
            <w:tcW w:w="1609" w:type="dxa"/>
          </w:tcPr>
          <w:p w14:paraId="676BFE52" w14:textId="77777777" w:rsidR="006066D0" w:rsidRPr="00E90789" w:rsidRDefault="006066D0" w:rsidP="006066D0">
            <w:pPr>
              <w:rPr>
                <w:rFonts w:ascii="Arial" w:hAnsi="Arial" w:cs="Arial"/>
                <w:b/>
              </w:rPr>
            </w:pPr>
            <w:r w:rsidRPr="00E90789">
              <w:rPr>
                <w:rFonts w:ascii="Arial" w:hAnsi="Arial" w:cs="Arial"/>
                <w:b/>
              </w:rPr>
              <w:t>Music</w:t>
            </w:r>
          </w:p>
          <w:p w14:paraId="676BFE53" w14:textId="77777777" w:rsidR="006066D0" w:rsidRPr="00E90789" w:rsidRDefault="006066D0" w:rsidP="006066D0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</w:tcPr>
          <w:p w14:paraId="24137F08" w14:textId="77777777" w:rsidR="00321A57" w:rsidRDefault="00321A57" w:rsidP="006066D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Studying and </w:t>
            </w:r>
            <w:r w:rsidR="009A7D0F">
              <w:rPr>
                <w:rFonts w:ascii="Arial" w:hAnsi="Arial" w:cs="Arial"/>
              </w:rPr>
              <w:t>composin</w:t>
            </w:r>
            <w:r>
              <w:rPr>
                <w:rFonts w:ascii="Arial" w:hAnsi="Arial" w:cs="Arial"/>
              </w:rPr>
              <w:t>g</w:t>
            </w:r>
            <w:r w:rsidR="009A7D0F">
              <w:rPr>
                <w:rFonts w:ascii="Arial" w:hAnsi="Arial" w:cs="Arial"/>
              </w:rPr>
              <w:t xml:space="preserve"> using Pharrell Williams’s song,</w:t>
            </w:r>
            <w:r>
              <w:rPr>
                <w:rFonts w:ascii="Arial" w:hAnsi="Arial" w:cs="Arial"/>
              </w:rPr>
              <w:t xml:space="preserve"> “</w:t>
            </w:r>
            <w:r w:rsidR="009A7D0F">
              <w:rPr>
                <w:rFonts w:ascii="Arial" w:hAnsi="Arial" w:cs="Arial"/>
              </w:rPr>
              <w:t>Happy</w:t>
            </w:r>
            <w:r>
              <w:rPr>
                <w:rFonts w:ascii="Arial" w:hAnsi="Arial" w:cs="Arial"/>
              </w:rPr>
              <w:t>”.</w:t>
            </w:r>
          </w:p>
          <w:p w14:paraId="676BFE55" w14:textId="679DD515" w:rsidR="009A7D0F" w:rsidRPr="00A85FBD" w:rsidRDefault="0044455C" w:rsidP="006066D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Composition and notation.</w:t>
            </w:r>
          </w:p>
        </w:tc>
      </w:tr>
      <w:tr w:rsidR="006066D0" w:rsidRPr="004B62D4" w14:paraId="676BFE5B" w14:textId="77777777" w:rsidTr="00FB3CDA">
        <w:trPr>
          <w:trHeight w:val="526"/>
        </w:trPr>
        <w:tc>
          <w:tcPr>
            <w:tcW w:w="1609" w:type="dxa"/>
          </w:tcPr>
          <w:p w14:paraId="676BFE57" w14:textId="77777777" w:rsidR="006066D0" w:rsidRPr="00E90789" w:rsidRDefault="006066D0" w:rsidP="006066D0">
            <w:pPr>
              <w:rPr>
                <w:rFonts w:ascii="Arial" w:hAnsi="Arial" w:cs="Arial"/>
                <w:b/>
              </w:rPr>
            </w:pPr>
            <w:r w:rsidRPr="00E90789">
              <w:rPr>
                <w:rFonts w:ascii="Arial" w:hAnsi="Arial" w:cs="Arial"/>
                <w:b/>
              </w:rPr>
              <w:t>PSHCE</w:t>
            </w:r>
          </w:p>
        </w:tc>
        <w:tc>
          <w:tcPr>
            <w:tcW w:w="9356" w:type="dxa"/>
          </w:tcPr>
          <w:p w14:paraId="7A73335D" w14:textId="77777777" w:rsidR="006066D0" w:rsidRDefault="00321A57" w:rsidP="006066D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Continuing our work with our “Zones of Regulation”.</w:t>
            </w:r>
          </w:p>
          <w:p w14:paraId="676BFE5A" w14:textId="1FB7FC04" w:rsidR="009A58EE" w:rsidRPr="00157DE1" w:rsidRDefault="009A58EE" w:rsidP="006066D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Growing and changing.</w:t>
            </w:r>
          </w:p>
        </w:tc>
      </w:tr>
    </w:tbl>
    <w:p w14:paraId="676BFE5C" w14:textId="77777777" w:rsidR="004B62D4" w:rsidRDefault="004B62D4" w:rsidP="00292192">
      <w:pPr>
        <w:rPr>
          <w:rFonts w:ascii="Arial" w:hAnsi="Arial" w:cs="Arial"/>
          <w:b/>
          <w:sz w:val="17"/>
          <w:szCs w:val="17"/>
        </w:rPr>
      </w:pPr>
    </w:p>
    <w:p w14:paraId="676BFE5D" w14:textId="63443BED" w:rsidR="00157DE1" w:rsidRDefault="00A25D06" w:rsidP="00107D45">
      <w:pPr>
        <w:jc w:val="center"/>
        <w:rPr>
          <w:rFonts w:ascii="Arial" w:hAnsi="Arial" w:cs="Arial"/>
          <w:sz w:val="22"/>
          <w:szCs w:val="22"/>
        </w:rPr>
      </w:pPr>
      <w:r w:rsidRPr="00E90789">
        <w:rPr>
          <w:rFonts w:ascii="Arial" w:hAnsi="Arial" w:cs="Arial"/>
          <w:sz w:val="22"/>
          <w:szCs w:val="22"/>
        </w:rPr>
        <w:t xml:space="preserve"> Please keep this curriculum information handy as it can be a useful </w:t>
      </w:r>
      <w:r w:rsidR="00140E64" w:rsidRPr="00E90789">
        <w:rPr>
          <w:rFonts w:ascii="Arial" w:hAnsi="Arial" w:cs="Arial"/>
          <w:sz w:val="22"/>
          <w:szCs w:val="22"/>
        </w:rPr>
        <w:t>tool in supporti</w:t>
      </w:r>
      <w:r w:rsidR="00D0440C" w:rsidRPr="00E90789">
        <w:rPr>
          <w:rFonts w:ascii="Arial" w:hAnsi="Arial" w:cs="Arial"/>
          <w:sz w:val="22"/>
          <w:szCs w:val="22"/>
        </w:rPr>
        <w:t xml:space="preserve">ng your child </w:t>
      </w:r>
      <w:r w:rsidR="00222D7E" w:rsidRPr="00E90789">
        <w:rPr>
          <w:rFonts w:ascii="Arial" w:hAnsi="Arial" w:cs="Arial"/>
          <w:sz w:val="22"/>
          <w:szCs w:val="22"/>
        </w:rPr>
        <w:t>i</w:t>
      </w:r>
      <w:r w:rsidR="00D0440C" w:rsidRPr="00E90789">
        <w:rPr>
          <w:rFonts w:ascii="Arial" w:hAnsi="Arial" w:cs="Arial"/>
          <w:sz w:val="22"/>
          <w:szCs w:val="22"/>
        </w:rPr>
        <w:t>n their learning during this term.</w:t>
      </w:r>
      <w:r w:rsidR="00AD0978" w:rsidRPr="00E90789">
        <w:rPr>
          <w:rFonts w:ascii="Arial" w:hAnsi="Arial" w:cs="Arial"/>
          <w:sz w:val="22"/>
          <w:szCs w:val="22"/>
        </w:rPr>
        <w:t xml:space="preserve">  </w:t>
      </w:r>
      <w:r w:rsidR="00D0440C" w:rsidRPr="00E90789">
        <w:rPr>
          <w:rFonts w:ascii="Arial" w:hAnsi="Arial" w:cs="Arial"/>
          <w:sz w:val="22"/>
          <w:szCs w:val="22"/>
        </w:rPr>
        <w:t xml:space="preserve">Please </w:t>
      </w:r>
      <w:r w:rsidR="00E9384D">
        <w:rPr>
          <w:rFonts w:ascii="Arial" w:hAnsi="Arial" w:cs="Arial"/>
          <w:sz w:val="22"/>
          <w:szCs w:val="22"/>
        </w:rPr>
        <w:t xml:space="preserve">do not hesitate in contacting </w:t>
      </w:r>
      <w:r w:rsidR="00F56EAC">
        <w:rPr>
          <w:rFonts w:ascii="Arial" w:hAnsi="Arial" w:cs="Arial"/>
          <w:sz w:val="22"/>
          <w:szCs w:val="22"/>
        </w:rPr>
        <w:t>us</w:t>
      </w:r>
      <w:r w:rsidR="00D0440C" w:rsidRPr="00E90789">
        <w:rPr>
          <w:rFonts w:ascii="Arial" w:hAnsi="Arial" w:cs="Arial"/>
          <w:sz w:val="22"/>
          <w:szCs w:val="22"/>
        </w:rPr>
        <w:t xml:space="preserve"> if you would like any further details about your child’s learning process or the curriculum being studied this term.</w:t>
      </w:r>
      <w:r w:rsidR="007978CA" w:rsidRPr="00E90789">
        <w:rPr>
          <w:rFonts w:ascii="Arial" w:hAnsi="Arial" w:cs="Arial"/>
          <w:sz w:val="22"/>
          <w:szCs w:val="22"/>
        </w:rPr>
        <w:t xml:space="preserve"> </w:t>
      </w:r>
      <w:r w:rsidR="004B62D4" w:rsidRPr="00E90789">
        <w:rPr>
          <w:rFonts w:ascii="Arial" w:hAnsi="Arial" w:cs="Arial"/>
          <w:sz w:val="22"/>
          <w:szCs w:val="22"/>
        </w:rPr>
        <w:br/>
      </w:r>
      <w:r w:rsidR="00D0440C" w:rsidRPr="00E90789">
        <w:rPr>
          <w:rFonts w:ascii="Arial" w:hAnsi="Arial" w:cs="Arial"/>
          <w:sz w:val="22"/>
          <w:szCs w:val="22"/>
        </w:rPr>
        <w:t xml:space="preserve">Many </w:t>
      </w:r>
      <w:r w:rsidR="00107D45">
        <w:rPr>
          <w:rFonts w:ascii="Arial" w:hAnsi="Arial" w:cs="Arial"/>
          <w:sz w:val="22"/>
          <w:szCs w:val="22"/>
        </w:rPr>
        <w:t xml:space="preserve">thanks, </w:t>
      </w:r>
    </w:p>
    <w:p w14:paraId="676BFE5E" w14:textId="77777777" w:rsidR="00337783" w:rsidRDefault="00337783" w:rsidP="00107D45">
      <w:pPr>
        <w:jc w:val="center"/>
        <w:rPr>
          <w:rFonts w:ascii="Arial" w:hAnsi="Arial" w:cs="Arial"/>
          <w:sz w:val="22"/>
          <w:szCs w:val="22"/>
        </w:rPr>
      </w:pPr>
    </w:p>
    <w:p w14:paraId="676BFE5F" w14:textId="29BF45B1" w:rsidR="00D0440C" w:rsidRPr="00E90789" w:rsidRDefault="002A24F5" w:rsidP="00107D4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Mrs Mifflin</w:t>
      </w:r>
      <w:r w:rsidR="009C4815">
        <w:rPr>
          <w:rFonts w:ascii="Arial" w:hAnsi="Arial" w:cs="Arial"/>
          <w:sz w:val="22"/>
          <w:szCs w:val="22"/>
        </w:rPr>
        <w:t>/</w:t>
      </w:r>
      <w:r w:rsidR="00D52E94">
        <w:rPr>
          <w:rFonts w:ascii="Arial" w:hAnsi="Arial" w:cs="Arial"/>
          <w:sz w:val="22"/>
          <w:szCs w:val="22"/>
        </w:rPr>
        <w:t>Mr</w:t>
      </w:r>
      <w:r w:rsidR="0044455C">
        <w:rPr>
          <w:rFonts w:ascii="Arial" w:hAnsi="Arial" w:cs="Arial"/>
          <w:sz w:val="22"/>
          <w:szCs w:val="22"/>
        </w:rPr>
        <w:t>s Pandya</w:t>
      </w:r>
      <w:r w:rsidR="00157DE1">
        <w:rPr>
          <w:rFonts w:ascii="Arial" w:hAnsi="Arial" w:cs="Arial"/>
          <w:sz w:val="22"/>
          <w:szCs w:val="22"/>
        </w:rPr>
        <w:t xml:space="preserve"> </w:t>
      </w:r>
      <w:r w:rsidR="00107D45" w:rsidRPr="00107D45">
        <w:rPr>
          <w:rFonts w:ascii="Arial" w:hAnsi="Arial" w:cs="Arial"/>
          <w:sz w:val="22"/>
          <w:szCs w:val="22"/>
        </w:rPr>
        <w:sym w:font="Wingdings" w:char="F04A"/>
      </w:r>
    </w:p>
    <w:sectPr w:rsidR="00D0440C" w:rsidRPr="00E90789" w:rsidSect="008720F5">
      <w:pgSz w:w="11906" w:h="16838"/>
      <w:pgMar w:top="284" w:right="566" w:bottom="425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8.4pt;height:8.4pt" o:bullet="t">
        <v:imagedata r:id="rId1" o:title="BD14868_"/>
      </v:shape>
    </w:pict>
  </w:numPicBullet>
  <w:abstractNum w:abstractNumId="0" w15:restartNumberingAfterBreak="0">
    <w:nsid w:val="FFFFFF1D"/>
    <w:multiLevelType w:val="multilevel"/>
    <w:tmpl w:val="91DABB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7F5267"/>
    <w:multiLevelType w:val="hybridMultilevel"/>
    <w:tmpl w:val="051EC0DA"/>
    <w:lvl w:ilvl="0" w:tplc="E04C59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Times New Roman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B71CC"/>
    <w:multiLevelType w:val="hybridMultilevel"/>
    <w:tmpl w:val="43C2ED90"/>
    <w:lvl w:ilvl="0" w:tplc="003AED04">
      <w:numFmt w:val="bullet"/>
      <w:lvlText w:val="-"/>
      <w:lvlJc w:val="left"/>
      <w:pPr>
        <w:ind w:left="244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3" w15:restartNumberingAfterBreak="0">
    <w:nsid w:val="204C38F8"/>
    <w:multiLevelType w:val="hybridMultilevel"/>
    <w:tmpl w:val="33104E56"/>
    <w:lvl w:ilvl="0" w:tplc="916ECFF2">
      <w:numFmt w:val="bullet"/>
      <w:lvlText w:val="-"/>
      <w:lvlJc w:val="left"/>
      <w:pPr>
        <w:ind w:left="25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60" w:hanging="360"/>
      </w:pPr>
      <w:rPr>
        <w:rFonts w:ascii="Wingdings" w:hAnsi="Wingdings" w:hint="default"/>
      </w:rPr>
    </w:lvl>
  </w:abstractNum>
  <w:abstractNum w:abstractNumId="4" w15:restartNumberingAfterBreak="0">
    <w:nsid w:val="297F2CA8"/>
    <w:multiLevelType w:val="hybridMultilevel"/>
    <w:tmpl w:val="CC2095EA"/>
    <w:lvl w:ilvl="0" w:tplc="E04C59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Times New Roman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E5B51"/>
    <w:multiLevelType w:val="hybridMultilevel"/>
    <w:tmpl w:val="F3E670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313CB1"/>
    <w:multiLevelType w:val="hybridMultilevel"/>
    <w:tmpl w:val="04047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432BB"/>
    <w:multiLevelType w:val="hybridMultilevel"/>
    <w:tmpl w:val="C1B4AC72"/>
    <w:lvl w:ilvl="0" w:tplc="231E825E">
      <w:start w:val="16"/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5A507ACA"/>
    <w:multiLevelType w:val="hybridMultilevel"/>
    <w:tmpl w:val="2A9AA494"/>
    <w:lvl w:ilvl="0" w:tplc="E04C596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E63EB2"/>
    <w:multiLevelType w:val="multilevel"/>
    <w:tmpl w:val="2A9AA494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9E4110"/>
    <w:multiLevelType w:val="hybridMultilevel"/>
    <w:tmpl w:val="9C2CB080"/>
    <w:lvl w:ilvl="0" w:tplc="E04C596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724D9D"/>
    <w:multiLevelType w:val="multilevel"/>
    <w:tmpl w:val="9B0C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71700864">
    <w:abstractNumId w:val="8"/>
  </w:num>
  <w:num w:numId="2" w16cid:durableId="1792820873">
    <w:abstractNumId w:val="9"/>
  </w:num>
  <w:num w:numId="3" w16cid:durableId="131950547">
    <w:abstractNumId w:val="10"/>
  </w:num>
  <w:num w:numId="4" w16cid:durableId="285506172">
    <w:abstractNumId w:val="0"/>
  </w:num>
  <w:num w:numId="5" w16cid:durableId="1053388649">
    <w:abstractNumId w:val="8"/>
  </w:num>
  <w:num w:numId="6" w16cid:durableId="1593928472">
    <w:abstractNumId w:val="5"/>
  </w:num>
  <w:num w:numId="7" w16cid:durableId="1676766404">
    <w:abstractNumId w:val="11"/>
  </w:num>
  <w:num w:numId="8" w16cid:durableId="839270899">
    <w:abstractNumId w:val="6"/>
  </w:num>
  <w:num w:numId="9" w16cid:durableId="1396003179">
    <w:abstractNumId w:val="7"/>
  </w:num>
  <w:num w:numId="10" w16cid:durableId="1105619359">
    <w:abstractNumId w:val="2"/>
  </w:num>
  <w:num w:numId="11" w16cid:durableId="268439504">
    <w:abstractNumId w:val="3"/>
  </w:num>
  <w:num w:numId="12" w16cid:durableId="718091253">
    <w:abstractNumId w:val="4"/>
  </w:num>
  <w:num w:numId="13" w16cid:durableId="2032338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36"/>
    <w:rsid w:val="00027B22"/>
    <w:rsid w:val="000414BC"/>
    <w:rsid w:val="00053413"/>
    <w:rsid w:val="00061206"/>
    <w:rsid w:val="000A4173"/>
    <w:rsid w:val="000A445F"/>
    <w:rsid w:val="000A45E6"/>
    <w:rsid w:val="000C3E34"/>
    <w:rsid w:val="000D5634"/>
    <w:rsid w:val="000E71AA"/>
    <w:rsid w:val="000F1F03"/>
    <w:rsid w:val="000F455A"/>
    <w:rsid w:val="00104D91"/>
    <w:rsid w:val="00107D45"/>
    <w:rsid w:val="00133061"/>
    <w:rsid w:val="00140E64"/>
    <w:rsid w:val="0014755B"/>
    <w:rsid w:val="00157DE1"/>
    <w:rsid w:val="001609DE"/>
    <w:rsid w:val="00161293"/>
    <w:rsid w:val="00163AD4"/>
    <w:rsid w:val="00164C84"/>
    <w:rsid w:val="00186752"/>
    <w:rsid w:val="00192BF3"/>
    <w:rsid w:val="001C53A9"/>
    <w:rsid w:val="001C7177"/>
    <w:rsid w:val="001C7449"/>
    <w:rsid w:val="001D19EF"/>
    <w:rsid w:val="001D4B71"/>
    <w:rsid w:val="002211F9"/>
    <w:rsid w:val="00222D7E"/>
    <w:rsid w:val="00223E8B"/>
    <w:rsid w:val="00251A8B"/>
    <w:rsid w:val="00251CE1"/>
    <w:rsid w:val="00257788"/>
    <w:rsid w:val="00264A0C"/>
    <w:rsid w:val="00292192"/>
    <w:rsid w:val="002931A9"/>
    <w:rsid w:val="00296874"/>
    <w:rsid w:val="002A1134"/>
    <w:rsid w:val="002A24F5"/>
    <w:rsid w:val="002B212F"/>
    <w:rsid w:val="002B74EA"/>
    <w:rsid w:val="002C3E36"/>
    <w:rsid w:val="002C5E7E"/>
    <w:rsid w:val="002D4187"/>
    <w:rsid w:val="002F038C"/>
    <w:rsid w:val="002F1070"/>
    <w:rsid w:val="002F1C2E"/>
    <w:rsid w:val="002F7CCE"/>
    <w:rsid w:val="00305D01"/>
    <w:rsid w:val="00307235"/>
    <w:rsid w:val="00321A57"/>
    <w:rsid w:val="00334081"/>
    <w:rsid w:val="00337783"/>
    <w:rsid w:val="003437D5"/>
    <w:rsid w:val="003518D5"/>
    <w:rsid w:val="00352231"/>
    <w:rsid w:val="00367B73"/>
    <w:rsid w:val="00375E9F"/>
    <w:rsid w:val="003A4FC4"/>
    <w:rsid w:val="003C08E5"/>
    <w:rsid w:val="003C2AB9"/>
    <w:rsid w:val="003D450B"/>
    <w:rsid w:val="00402C5F"/>
    <w:rsid w:val="0041546A"/>
    <w:rsid w:val="00417260"/>
    <w:rsid w:val="00424EE1"/>
    <w:rsid w:val="004273E7"/>
    <w:rsid w:val="00432AAB"/>
    <w:rsid w:val="004346BB"/>
    <w:rsid w:val="0044455C"/>
    <w:rsid w:val="00444C7D"/>
    <w:rsid w:val="00491E45"/>
    <w:rsid w:val="004A2FE2"/>
    <w:rsid w:val="004A4D11"/>
    <w:rsid w:val="004B62D4"/>
    <w:rsid w:val="004C29FB"/>
    <w:rsid w:val="004D4DF4"/>
    <w:rsid w:val="004D4F7C"/>
    <w:rsid w:val="004E39F3"/>
    <w:rsid w:val="004E5E2D"/>
    <w:rsid w:val="00535277"/>
    <w:rsid w:val="005561A2"/>
    <w:rsid w:val="00560647"/>
    <w:rsid w:val="00564BDE"/>
    <w:rsid w:val="0057023A"/>
    <w:rsid w:val="005828C6"/>
    <w:rsid w:val="005970DB"/>
    <w:rsid w:val="005A07B9"/>
    <w:rsid w:val="005D671F"/>
    <w:rsid w:val="005F683B"/>
    <w:rsid w:val="006066D0"/>
    <w:rsid w:val="00610413"/>
    <w:rsid w:val="00612039"/>
    <w:rsid w:val="006159D3"/>
    <w:rsid w:val="0063022E"/>
    <w:rsid w:val="0064207A"/>
    <w:rsid w:val="00656975"/>
    <w:rsid w:val="00681016"/>
    <w:rsid w:val="00692E46"/>
    <w:rsid w:val="006953C8"/>
    <w:rsid w:val="00696173"/>
    <w:rsid w:val="006A3BF6"/>
    <w:rsid w:val="006E01D2"/>
    <w:rsid w:val="00712D53"/>
    <w:rsid w:val="00716D9A"/>
    <w:rsid w:val="007211A6"/>
    <w:rsid w:val="00722A3E"/>
    <w:rsid w:val="00723924"/>
    <w:rsid w:val="00740692"/>
    <w:rsid w:val="00751AE4"/>
    <w:rsid w:val="007657EE"/>
    <w:rsid w:val="00773144"/>
    <w:rsid w:val="00774943"/>
    <w:rsid w:val="007752D3"/>
    <w:rsid w:val="00782207"/>
    <w:rsid w:val="007845D9"/>
    <w:rsid w:val="007978CA"/>
    <w:rsid w:val="007A2A4C"/>
    <w:rsid w:val="007C0B84"/>
    <w:rsid w:val="007E5679"/>
    <w:rsid w:val="00803D7C"/>
    <w:rsid w:val="0080710D"/>
    <w:rsid w:val="00812D44"/>
    <w:rsid w:val="008219C9"/>
    <w:rsid w:val="00826F42"/>
    <w:rsid w:val="00833C35"/>
    <w:rsid w:val="008446C9"/>
    <w:rsid w:val="008553A9"/>
    <w:rsid w:val="008720F5"/>
    <w:rsid w:val="00880858"/>
    <w:rsid w:val="0088224D"/>
    <w:rsid w:val="008847E0"/>
    <w:rsid w:val="008A38A9"/>
    <w:rsid w:val="008A7D1C"/>
    <w:rsid w:val="008D6FBE"/>
    <w:rsid w:val="008F08C8"/>
    <w:rsid w:val="008F3759"/>
    <w:rsid w:val="008F74CB"/>
    <w:rsid w:val="00913F3C"/>
    <w:rsid w:val="00925B6F"/>
    <w:rsid w:val="00937256"/>
    <w:rsid w:val="009440BE"/>
    <w:rsid w:val="00950996"/>
    <w:rsid w:val="00952C7A"/>
    <w:rsid w:val="0095767F"/>
    <w:rsid w:val="00960BEC"/>
    <w:rsid w:val="00967A72"/>
    <w:rsid w:val="009A3171"/>
    <w:rsid w:val="009A58EE"/>
    <w:rsid w:val="009A5CC0"/>
    <w:rsid w:val="009A7D0F"/>
    <w:rsid w:val="009B3007"/>
    <w:rsid w:val="009C4815"/>
    <w:rsid w:val="009D1A07"/>
    <w:rsid w:val="009D1EF9"/>
    <w:rsid w:val="00A16C4F"/>
    <w:rsid w:val="00A25D06"/>
    <w:rsid w:val="00A32C98"/>
    <w:rsid w:val="00A54F8D"/>
    <w:rsid w:val="00A63D03"/>
    <w:rsid w:val="00A663BB"/>
    <w:rsid w:val="00A701CC"/>
    <w:rsid w:val="00A80673"/>
    <w:rsid w:val="00A85FBD"/>
    <w:rsid w:val="00AA0C02"/>
    <w:rsid w:val="00AB0917"/>
    <w:rsid w:val="00AB6B81"/>
    <w:rsid w:val="00AD0978"/>
    <w:rsid w:val="00AE494D"/>
    <w:rsid w:val="00AE5CBC"/>
    <w:rsid w:val="00B127E0"/>
    <w:rsid w:val="00B13860"/>
    <w:rsid w:val="00B152FE"/>
    <w:rsid w:val="00B32444"/>
    <w:rsid w:val="00B44BCB"/>
    <w:rsid w:val="00B57EFB"/>
    <w:rsid w:val="00B715FD"/>
    <w:rsid w:val="00B820A6"/>
    <w:rsid w:val="00B903B3"/>
    <w:rsid w:val="00BA2B5E"/>
    <w:rsid w:val="00BA44D8"/>
    <w:rsid w:val="00BC7D4E"/>
    <w:rsid w:val="00BF52B5"/>
    <w:rsid w:val="00C021BE"/>
    <w:rsid w:val="00C07315"/>
    <w:rsid w:val="00C206B4"/>
    <w:rsid w:val="00C51DAF"/>
    <w:rsid w:val="00C5523E"/>
    <w:rsid w:val="00C6004F"/>
    <w:rsid w:val="00C65459"/>
    <w:rsid w:val="00C74880"/>
    <w:rsid w:val="00C8115C"/>
    <w:rsid w:val="00C856C5"/>
    <w:rsid w:val="00C93AD6"/>
    <w:rsid w:val="00CB4820"/>
    <w:rsid w:val="00CD7653"/>
    <w:rsid w:val="00CE6873"/>
    <w:rsid w:val="00CF6967"/>
    <w:rsid w:val="00D0440C"/>
    <w:rsid w:val="00D04FAE"/>
    <w:rsid w:val="00D0571E"/>
    <w:rsid w:val="00D14E33"/>
    <w:rsid w:val="00D225C9"/>
    <w:rsid w:val="00D52E94"/>
    <w:rsid w:val="00D64A6D"/>
    <w:rsid w:val="00D72B93"/>
    <w:rsid w:val="00D928A0"/>
    <w:rsid w:val="00D977DB"/>
    <w:rsid w:val="00DB7B38"/>
    <w:rsid w:val="00DC1373"/>
    <w:rsid w:val="00E04424"/>
    <w:rsid w:val="00E044E2"/>
    <w:rsid w:val="00E16C03"/>
    <w:rsid w:val="00E74311"/>
    <w:rsid w:val="00E75D5B"/>
    <w:rsid w:val="00E90129"/>
    <w:rsid w:val="00E90789"/>
    <w:rsid w:val="00E9384D"/>
    <w:rsid w:val="00EA0536"/>
    <w:rsid w:val="00EB2EDB"/>
    <w:rsid w:val="00EB56A9"/>
    <w:rsid w:val="00EB7157"/>
    <w:rsid w:val="00EC0A42"/>
    <w:rsid w:val="00ED0389"/>
    <w:rsid w:val="00EE4E09"/>
    <w:rsid w:val="00EF64AC"/>
    <w:rsid w:val="00F011C7"/>
    <w:rsid w:val="00F14CF0"/>
    <w:rsid w:val="00F150BE"/>
    <w:rsid w:val="00F46C86"/>
    <w:rsid w:val="00F470E6"/>
    <w:rsid w:val="00F56EAC"/>
    <w:rsid w:val="00F60045"/>
    <w:rsid w:val="00F60787"/>
    <w:rsid w:val="00F637DD"/>
    <w:rsid w:val="00F63AC6"/>
    <w:rsid w:val="00F809DA"/>
    <w:rsid w:val="00F81913"/>
    <w:rsid w:val="00F82F69"/>
    <w:rsid w:val="00F85FA0"/>
    <w:rsid w:val="00FA068B"/>
    <w:rsid w:val="00FA43FA"/>
    <w:rsid w:val="00FB3CDA"/>
    <w:rsid w:val="00FB50C9"/>
    <w:rsid w:val="00FC18D3"/>
    <w:rsid w:val="00FD1D62"/>
    <w:rsid w:val="00FE075D"/>
    <w:rsid w:val="00FE626D"/>
    <w:rsid w:val="00FE6809"/>
    <w:rsid w:val="00FF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6BFE1A"/>
  <w15:docId w15:val="{F553D47A-304E-45EF-9B62-3E5C952D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023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3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82207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2A24F5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2A24F5"/>
  </w:style>
  <w:style w:type="character" w:customStyle="1" w:styleId="eop">
    <w:name w:val="eop"/>
    <w:basedOn w:val="DefaultParagraphFont"/>
    <w:rsid w:val="002A24F5"/>
  </w:style>
  <w:style w:type="paragraph" w:styleId="ListParagraph">
    <w:name w:val="List Paragraph"/>
    <w:basedOn w:val="Normal"/>
    <w:uiPriority w:val="99"/>
    <w:qFormat/>
    <w:rsid w:val="00A85FBD"/>
    <w:pPr>
      <w:ind w:left="720"/>
      <w:contextualSpacing/>
    </w:pPr>
    <w:rPr>
      <w:rFonts w:ascii="Cambria" w:eastAsia="MS ??" w:hAnsi="Cambria"/>
    </w:rPr>
  </w:style>
  <w:style w:type="paragraph" w:styleId="NoSpacing">
    <w:name w:val="No Spacing"/>
    <w:uiPriority w:val="1"/>
    <w:qFormat/>
    <w:rsid w:val="00D52E9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0414BC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ba2638-c098-416f-a040-c2c56b5c9f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9250758BD704D8CCD4DFF3B6EC231" ma:contentTypeVersion="15" ma:contentTypeDescription="Create a new document." ma:contentTypeScope="" ma:versionID="bee4646dfc7c8daf58ff4197fe461405">
  <xsd:schema xmlns:xsd="http://www.w3.org/2001/XMLSchema" xmlns:xs="http://www.w3.org/2001/XMLSchema" xmlns:p="http://schemas.microsoft.com/office/2006/metadata/properties" xmlns:ns3="2fba2638-c098-416f-a040-c2c56b5c9f1e" targetNamespace="http://schemas.microsoft.com/office/2006/metadata/properties" ma:root="true" ma:fieldsID="b8dfeccf1bdff7083c708ed44eed251b" ns3:_="">
    <xsd:import namespace="2fba2638-c098-416f-a040-c2c56b5c9f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a2638-c098-416f-a040-c2c56b5c9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5A2DF7-BE95-4B89-927A-D48D36860E68}">
  <ds:schemaRefs>
    <ds:schemaRef ds:uri="http://schemas.microsoft.com/office/2006/metadata/properties"/>
    <ds:schemaRef ds:uri="http://schemas.microsoft.com/office/infopath/2007/PartnerControls"/>
    <ds:schemaRef ds:uri="2fba2638-c098-416f-a040-c2c56b5c9f1e"/>
  </ds:schemaRefs>
</ds:datastoreItem>
</file>

<file path=customXml/itemProps2.xml><?xml version="1.0" encoding="utf-8"?>
<ds:datastoreItem xmlns:ds="http://schemas.openxmlformats.org/officeDocument/2006/customXml" ds:itemID="{AE7F3057-0BB9-4ABF-B319-C9C22BF00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862313-0CF1-4BAB-B3E4-10B647564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a2638-c098-416f-a040-c2c56b5c9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information</vt:lpstr>
    </vt:vector>
  </TitlesOfParts>
  <Company>Eastington Primary School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information</dc:title>
  <dc:creator>Joanna Wood</dc:creator>
  <cp:lastModifiedBy>Madeleine Mifflin</cp:lastModifiedBy>
  <cp:revision>12</cp:revision>
  <cp:lastPrinted>2015-09-23T06:32:00Z</cp:lastPrinted>
  <dcterms:created xsi:type="dcterms:W3CDTF">2026-03-21T10:44:00Z</dcterms:created>
  <dcterms:modified xsi:type="dcterms:W3CDTF">2026-03-31T09:28:00Z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0x010100D3A9250758BD704D8CCD4DFF3B6EC231</vt:lpwstr>
  </property>
</Properties>
</file>