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2B6D" w14:textId="77777777" w:rsidR="004B2145" w:rsidRPr="009F5845" w:rsidRDefault="004B2145" w:rsidP="002C3E36">
      <w:pPr>
        <w:jc w:val="center"/>
        <w:rPr>
          <w:rFonts w:ascii="Twinkl" w:hAnsi="Twinkl" w:cs="Arial"/>
          <w:b/>
          <w:color w:val="000000" w:themeColor="text1"/>
          <w:sz w:val="28"/>
          <w:szCs w:val="28"/>
        </w:rPr>
      </w:pPr>
    </w:p>
    <w:p w14:paraId="73B1D4E1" w14:textId="77777777" w:rsidR="00F81913" w:rsidRPr="009F5845" w:rsidRDefault="00F81913" w:rsidP="002C3E36">
      <w:pPr>
        <w:jc w:val="center"/>
        <w:rPr>
          <w:rFonts w:ascii="Twinkl" w:hAnsi="Twinkl" w:cs="Arial"/>
          <w:b/>
          <w:color w:val="000000" w:themeColor="text1"/>
          <w:sz w:val="28"/>
          <w:szCs w:val="28"/>
        </w:rPr>
      </w:pPr>
      <w:r w:rsidRPr="009F5845">
        <w:rPr>
          <w:rFonts w:ascii="Twinkl" w:hAnsi="Twinkl" w:cs="Arial"/>
          <w:b/>
          <w:color w:val="000000" w:themeColor="text1"/>
          <w:sz w:val="28"/>
          <w:szCs w:val="28"/>
        </w:rPr>
        <w:t>EASTINGTON PRIMARY SCHOOL</w:t>
      </w:r>
    </w:p>
    <w:p w14:paraId="0840A53E" w14:textId="77777777" w:rsidR="00E044E2" w:rsidRPr="009F5845" w:rsidRDefault="002C3E36" w:rsidP="00E044E2">
      <w:pPr>
        <w:jc w:val="center"/>
        <w:rPr>
          <w:rFonts w:ascii="Twinkl" w:hAnsi="Twinkl" w:cs="Arial"/>
          <w:b/>
          <w:color w:val="000000" w:themeColor="text1"/>
        </w:rPr>
      </w:pPr>
      <w:r w:rsidRPr="009F5845">
        <w:rPr>
          <w:rFonts w:ascii="Twinkl" w:hAnsi="Twinkl" w:cs="Arial"/>
          <w:b/>
          <w:color w:val="000000" w:themeColor="text1"/>
        </w:rPr>
        <w:t>Curriculum informatio</w:t>
      </w:r>
      <w:r w:rsidR="00E044E2" w:rsidRPr="009F5845">
        <w:rPr>
          <w:rFonts w:ascii="Twinkl" w:hAnsi="Twinkl" w:cs="Arial"/>
          <w:b/>
          <w:color w:val="000000" w:themeColor="text1"/>
        </w:rPr>
        <w:t>n</w:t>
      </w:r>
    </w:p>
    <w:p w14:paraId="330FE569" w14:textId="58238CEF" w:rsidR="00535277" w:rsidRPr="009F5845" w:rsidRDefault="006159D3" w:rsidP="004A4D11">
      <w:pPr>
        <w:jc w:val="center"/>
        <w:rPr>
          <w:rFonts w:ascii="Twinkl" w:hAnsi="Twinkl" w:cs="Arial"/>
          <w:color w:val="000000" w:themeColor="text1"/>
        </w:rPr>
      </w:pPr>
      <w:r w:rsidRPr="009F5845">
        <w:rPr>
          <w:rFonts w:ascii="Twinkl" w:hAnsi="Twinkl" w:cs="Arial"/>
          <w:color w:val="000000" w:themeColor="text1"/>
        </w:rPr>
        <w:t>Class 4</w:t>
      </w:r>
      <w:r w:rsidR="00CC1AC4" w:rsidRPr="009F5845">
        <w:rPr>
          <w:rFonts w:ascii="Twinkl" w:hAnsi="Twinkl" w:cs="Arial"/>
          <w:color w:val="000000" w:themeColor="text1"/>
        </w:rPr>
        <w:t xml:space="preserve"> 20</w:t>
      </w:r>
      <w:r w:rsidR="00742AAE">
        <w:rPr>
          <w:rFonts w:ascii="Twinkl" w:hAnsi="Twinkl" w:cs="Arial"/>
          <w:color w:val="000000" w:themeColor="text1"/>
        </w:rPr>
        <w:t>2</w:t>
      </w:r>
      <w:r w:rsidR="00183EA8">
        <w:rPr>
          <w:rFonts w:ascii="Twinkl" w:hAnsi="Twinkl" w:cs="Arial"/>
          <w:color w:val="000000" w:themeColor="text1"/>
        </w:rPr>
        <w:t>5-2026</w:t>
      </w:r>
    </w:p>
    <w:p w14:paraId="5881AA39" w14:textId="68C5A559" w:rsidR="00612B53" w:rsidRPr="00183EA8" w:rsidRDefault="00535277" w:rsidP="00183EA8">
      <w:pPr>
        <w:jc w:val="center"/>
        <w:rPr>
          <w:rFonts w:ascii="Twinkl" w:hAnsi="Twinkl" w:cs="Arial"/>
          <w:color w:val="000000" w:themeColor="text1"/>
        </w:rPr>
      </w:pPr>
      <w:r w:rsidRPr="009F5845">
        <w:rPr>
          <w:rFonts w:ascii="Twinkl" w:hAnsi="Twinkl" w:cs="Arial"/>
          <w:color w:val="000000" w:themeColor="text1"/>
        </w:rPr>
        <w:t xml:space="preserve">Terms </w:t>
      </w:r>
      <w:r w:rsidR="00F72945">
        <w:rPr>
          <w:rFonts w:ascii="Twinkl" w:hAnsi="Twinkl" w:cs="Arial"/>
          <w:color w:val="000000" w:themeColor="text1"/>
        </w:rPr>
        <w:t>3 &amp; 4</w:t>
      </w:r>
    </w:p>
    <w:p w14:paraId="0F8048C9" w14:textId="767F800E" w:rsidR="007D4F76" w:rsidRDefault="009D1A07" w:rsidP="00FC0FE9">
      <w:pPr>
        <w:jc w:val="center"/>
        <w:rPr>
          <w:rFonts w:ascii="Twinkl" w:hAnsi="Twinkl" w:cs="Arial"/>
          <w:b/>
          <w:i/>
          <w:iCs/>
          <w:color w:val="000000" w:themeColor="text1"/>
        </w:rPr>
      </w:pPr>
      <w:r w:rsidRPr="009F5845">
        <w:rPr>
          <w:rFonts w:ascii="Twinkl" w:hAnsi="Twinkl" w:cs="Arial"/>
          <w:b/>
          <w:color w:val="000000" w:themeColor="text1"/>
        </w:rPr>
        <w:t>The topics that we will be covering during this term of</w:t>
      </w:r>
      <w:r w:rsidRPr="009F5845">
        <w:rPr>
          <w:rFonts w:ascii="Twinkl" w:hAnsi="Twinkl" w:cs="Arial"/>
          <w:b/>
          <w:color w:val="000000" w:themeColor="text1"/>
        </w:rPr>
        <w:br/>
      </w:r>
      <w:r w:rsidR="00A83A58">
        <w:rPr>
          <w:rFonts w:ascii="Twinkl" w:hAnsi="Twinkl" w:cs="Arial"/>
          <w:b/>
          <w:i/>
          <w:iCs/>
          <w:color w:val="000000" w:themeColor="text1"/>
        </w:rPr>
        <w:t>‘The Ancients – Ancient Maya, Greece and Egypt’</w:t>
      </w:r>
      <w:r w:rsidR="007D4F76">
        <w:rPr>
          <w:rFonts w:ascii="Twinkl" w:hAnsi="Twinkl" w:cs="Arial"/>
          <w:b/>
          <w:i/>
          <w:iCs/>
          <w:color w:val="000000" w:themeColor="text1"/>
        </w:rPr>
        <w:t xml:space="preserve"> </w:t>
      </w:r>
      <w:r w:rsidR="008A7E5D">
        <w:rPr>
          <w:rFonts w:ascii="Twinkl" w:hAnsi="Twinkl" w:cs="Arial"/>
          <w:b/>
          <w:i/>
          <w:iCs/>
          <w:color w:val="000000" w:themeColor="text1"/>
        </w:rPr>
        <w:t>and ‘</w:t>
      </w:r>
      <w:r w:rsidR="008A7E5D" w:rsidRPr="008A7E5D">
        <w:rPr>
          <w:rFonts w:ascii="Twinkl" w:hAnsi="Twinkl" w:cs="Arial"/>
          <w:b/>
          <w:i/>
          <w:iCs/>
          <w:color w:val="000000" w:themeColor="text1"/>
        </w:rPr>
        <w:t>A region of Europe’</w:t>
      </w:r>
    </w:p>
    <w:p w14:paraId="70871EB2" w14:textId="18F46277" w:rsidR="00612B53" w:rsidRPr="00FC0FE9" w:rsidRDefault="008A7E5D" w:rsidP="008A7E5D">
      <w:pPr>
        <w:tabs>
          <w:tab w:val="center" w:pos="5173"/>
          <w:tab w:val="left" w:pos="9432"/>
        </w:tabs>
        <w:rPr>
          <w:rFonts w:ascii="Twinkl" w:hAnsi="Twinkl" w:cs="Arial"/>
          <w:b/>
          <w:i/>
          <w:iCs/>
          <w:color w:val="000000" w:themeColor="text1"/>
        </w:rPr>
      </w:pPr>
      <w:r>
        <w:rPr>
          <w:rFonts w:ascii="Twinkl" w:hAnsi="Twinkl" w:cs="Arial"/>
          <w:b/>
          <w:color w:val="000000" w:themeColor="text1"/>
        </w:rPr>
        <w:tab/>
      </w:r>
      <w:r w:rsidR="009D1A07" w:rsidRPr="009F5845">
        <w:rPr>
          <w:rFonts w:ascii="Twinkl" w:hAnsi="Twinkl" w:cs="Arial"/>
          <w:b/>
          <w:color w:val="000000" w:themeColor="text1"/>
        </w:rPr>
        <w:t>are</w:t>
      </w:r>
      <w:r w:rsidR="000E501C" w:rsidRPr="009F5845">
        <w:rPr>
          <w:rFonts w:ascii="Twinkl" w:hAnsi="Twinkl" w:cs="Arial"/>
          <w:b/>
          <w:color w:val="000000" w:themeColor="text1"/>
        </w:rPr>
        <w:t>:</w:t>
      </w:r>
      <w:r w:rsidR="009D1A07" w:rsidRPr="009F5845">
        <w:rPr>
          <w:rFonts w:ascii="Twinkl" w:hAnsi="Twinkl" w:cs="Arial"/>
          <w:b/>
          <w:color w:val="000000" w:themeColor="text1"/>
        </w:rPr>
        <w:t xml:space="preserve">  </w:t>
      </w:r>
      <w:r>
        <w:rPr>
          <w:rFonts w:ascii="Twinkl" w:hAnsi="Twinkl" w:cs="Arial"/>
          <w:b/>
          <w:color w:val="000000" w:themeColor="text1"/>
        </w:rPr>
        <w:tab/>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9356"/>
      </w:tblGrid>
      <w:tr w:rsidR="00305D01" w:rsidRPr="00742AAE" w14:paraId="7EB151C7" w14:textId="77777777" w:rsidTr="00FC0FE9">
        <w:trPr>
          <w:trHeight w:val="768"/>
        </w:trPr>
        <w:tc>
          <w:tcPr>
            <w:tcW w:w="1609" w:type="dxa"/>
          </w:tcPr>
          <w:p w14:paraId="4913BE77" w14:textId="77777777" w:rsidR="00305D01" w:rsidRPr="00742AAE" w:rsidRDefault="00B33259" w:rsidP="002C3E36">
            <w:pPr>
              <w:rPr>
                <w:rFonts w:ascii="Twinkl" w:hAnsi="Twinkl" w:cs="Arial"/>
                <w:b/>
                <w:color w:val="000000" w:themeColor="text1"/>
                <w:sz w:val="20"/>
                <w:szCs w:val="20"/>
              </w:rPr>
            </w:pPr>
            <w:r w:rsidRPr="00742AAE">
              <w:rPr>
                <w:rFonts w:ascii="Twinkl" w:hAnsi="Twinkl" w:cs="Arial"/>
                <w:b/>
                <w:color w:val="000000" w:themeColor="text1"/>
                <w:sz w:val="20"/>
                <w:szCs w:val="20"/>
              </w:rPr>
              <w:t>English</w:t>
            </w:r>
          </w:p>
        </w:tc>
        <w:tc>
          <w:tcPr>
            <w:tcW w:w="9356" w:type="dxa"/>
          </w:tcPr>
          <w:p w14:paraId="38569721" w14:textId="1EA81209" w:rsidR="00742AAE" w:rsidRDefault="00742AAE" w:rsidP="00742AAE">
            <w:pPr>
              <w:rPr>
                <w:rFonts w:ascii="Twinkl" w:hAnsi="Twinkl"/>
                <w:sz w:val="20"/>
                <w:szCs w:val="20"/>
              </w:rPr>
            </w:pPr>
            <w:r w:rsidRPr="00742AAE">
              <w:rPr>
                <w:rFonts w:ascii="Twinkl" w:hAnsi="Twinkl"/>
                <w:b/>
                <w:sz w:val="20"/>
                <w:szCs w:val="20"/>
              </w:rPr>
              <w:t>Class text:</w:t>
            </w:r>
            <w:r w:rsidRPr="00742AAE">
              <w:rPr>
                <w:rFonts w:ascii="Twinkl" w:hAnsi="Twinkl"/>
                <w:sz w:val="20"/>
                <w:szCs w:val="20"/>
              </w:rPr>
              <w:t xml:space="preserve"> </w:t>
            </w:r>
            <w:r w:rsidR="00F72945">
              <w:rPr>
                <w:rFonts w:ascii="Twinkl" w:hAnsi="Twinkl"/>
                <w:sz w:val="20"/>
                <w:szCs w:val="20"/>
              </w:rPr>
              <w:t>A mummy ate my homework.</w:t>
            </w:r>
            <w:r w:rsidR="00A83A58">
              <w:rPr>
                <w:rFonts w:ascii="Twinkl" w:hAnsi="Twinkl"/>
                <w:sz w:val="20"/>
                <w:szCs w:val="20"/>
              </w:rPr>
              <w:t xml:space="preserve"> </w:t>
            </w:r>
          </w:p>
          <w:p w14:paraId="3BE490BC" w14:textId="77777777" w:rsidR="00C57031" w:rsidRDefault="00C57031" w:rsidP="00742AAE">
            <w:pPr>
              <w:rPr>
                <w:rFonts w:ascii="Twinkl" w:hAnsi="Twinkl"/>
                <w:b/>
                <w:sz w:val="20"/>
                <w:szCs w:val="20"/>
              </w:rPr>
            </w:pPr>
          </w:p>
          <w:p w14:paraId="3E131FA2" w14:textId="5E0333BC" w:rsidR="00742AAE" w:rsidRPr="00742AAE" w:rsidRDefault="00742AAE" w:rsidP="00742AAE">
            <w:pPr>
              <w:rPr>
                <w:rFonts w:ascii="Twinkl" w:hAnsi="Twinkl"/>
                <w:sz w:val="20"/>
                <w:szCs w:val="20"/>
              </w:rPr>
            </w:pPr>
            <w:r w:rsidRPr="00F437C5">
              <w:rPr>
                <w:rFonts w:ascii="Twinkl" w:hAnsi="Twinkl"/>
                <w:b/>
                <w:sz w:val="20"/>
                <w:szCs w:val="20"/>
              </w:rPr>
              <w:t>Text genres:</w:t>
            </w:r>
            <w:r w:rsidR="00A83A58" w:rsidRPr="00F437C5">
              <w:rPr>
                <w:rFonts w:ascii="Twinkl" w:hAnsi="Twinkl"/>
                <w:sz w:val="20"/>
                <w:szCs w:val="20"/>
              </w:rPr>
              <w:t xml:space="preserve"> </w:t>
            </w:r>
            <w:r w:rsidR="00AD18DE" w:rsidRPr="00F437C5">
              <w:rPr>
                <w:rFonts w:ascii="Twinkl" w:hAnsi="Twinkl"/>
                <w:sz w:val="20"/>
                <w:szCs w:val="20"/>
              </w:rPr>
              <w:t>rags to riches</w:t>
            </w:r>
            <w:r w:rsidR="00A83A58" w:rsidRPr="00F437C5">
              <w:rPr>
                <w:rFonts w:ascii="Twinkl" w:hAnsi="Twinkl"/>
                <w:sz w:val="20"/>
                <w:szCs w:val="20"/>
              </w:rPr>
              <w:t xml:space="preserve"> stories, </w:t>
            </w:r>
            <w:r w:rsidR="00FC0FE9" w:rsidRPr="00F437C5">
              <w:rPr>
                <w:rFonts w:ascii="Twinkl" w:hAnsi="Twinkl"/>
                <w:sz w:val="20"/>
                <w:szCs w:val="20"/>
              </w:rPr>
              <w:t>non-chronological reports, performance poetry</w:t>
            </w:r>
            <w:r w:rsidR="00A83A58">
              <w:rPr>
                <w:rFonts w:ascii="Twinkl" w:hAnsi="Twinkl"/>
                <w:sz w:val="20"/>
                <w:szCs w:val="20"/>
              </w:rPr>
              <w:t xml:space="preserve"> </w:t>
            </w:r>
          </w:p>
        </w:tc>
      </w:tr>
      <w:tr w:rsidR="00305D01" w:rsidRPr="00742AAE" w14:paraId="2038A18F" w14:textId="77777777" w:rsidTr="00B8174E">
        <w:trPr>
          <w:trHeight w:val="1251"/>
        </w:trPr>
        <w:tc>
          <w:tcPr>
            <w:tcW w:w="1609" w:type="dxa"/>
          </w:tcPr>
          <w:p w14:paraId="739B4DE1" w14:textId="1838121A" w:rsidR="00305D01" w:rsidRPr="00742AAE" w:rsidRDefault="00B33259" w:rsidP="00305D01">
            <w:pPr>
              <w:rPr>
                <w:rFonts w:ascii="Twinkl" w:hAnsi="Twinkl" w:cs="Arial"/>
                <w:b/>
                <w:color w:val="000000" w:themeColor="text1"/>
                <w:sz w:val="20"/>
                <w:szCs w:val="20"/>
              </w:rPr>
            </w:pPr>
            <w:r w:rsidRPr="00742AAE">
              <w:rPr>
                <w:rFonts w:ascii="Twinkl" w:hAnsi="Twinkl" w:cs="Arial"/>
                <w:b/>
                <w:color w:val="000000" w:themeColor="text1"/>
                <w:sz w:val="20"/>
                <w:szCs w:val="20"/>
              </w:rPr>
              <w:t>Maths</w:t>
            </w:r>
          </w:p>
        </w:tc>
        <w:tc>
          <w:tcPr>
            <w:tcW w:w="9356" w:type="dxa"/>
          </w:tcPr>
          <w:p w14:paraId="4DC9E98D" w14:textId="39CB45FE" w:rsidR="00F72945" w:rsidRDefault="00F72945" w:rsidP="00F72945">
            <w:pPr>
              <w:pStyle w:val="ListParagraph"/>
              <w:numPr>
                <w:ilvl w:val="0"/>
                <w:numId w:val="15"/>
              </w:numPr>
              <w:ind w:left="292" w:hanging="283"/>
              <w:rPr>
                <w:rFonts w:ascii="Twinkl" w:hAnsi="Twinkl" w:cs="Arial"/>
                <w:color w:val="000000" w:themeColor="text1"/>
                <w:sz w:val="20"/>
                <w:szCs w:val="20"/>
              </w:rPr>
            </w:pPr>
            <w:r>
              <w:rPr>
                <w:rFonts w:ascii="Twinkl" w:hAnsi="Twinkl" w:cs="Arial"/>
                <w:color w:val="000000" w:themeColor="text1"/>
                <w:sz w:val="20"/>
                <w:szCs w:val="20"/>
              </w:rPr>
              <w:t>Multiplication and division</w:t>
            </w:r>
          </w:p>
          <w:p w14:paraId="4648E383" w14:textId="0B14B6A2" w:rsidR="00F72945" w:rsidRDefault="00F72945" w:rsidP="00F72945">
            <w:pPr>
              <w:pStyle w:val="ListParagraph"/>
              <w:numPr>
                <w:ilvl w:val="0"/>
                <w:numId w:val="15"/>
              </w:numPr>
              <w:ind w:left="292" w:hanging="283"/>
              <w:rPr>
                <w:rFonts w:ascii="Twinkl" w:hAnsi="Twinkl" w:cs="Arial"/>
                <w:color w:val="000000" w:themeColor="text1"/>
                <w:sz w:val="20"/>
                <w:szCs w:val="20"/>
              </w:rPr>
            </w:pPr>
            <w:r>
              <w:rPr>
                <w:rFonts w:ascii="Twinkl" w:hAnsi="Twinkl" w:cs="Arial"/>
                <w:color w:val="000000" w:themeColor="text1"/>
                <w:sz w:val="20"/>
                <w:szCs w:val="20"/>
              </w:rPr>
              <w:t>Fractions</w:t>
            </w:r>
          </w:p>
          <w:p w14:paraId="6FC96965" w14:textId="0316202F" w:rsidR="00F72945" w:rsidRPr="00B8174E" w:rsidRDefault="00F72945" w:rsidP="00B8174E">
            <w:pPr>
              <w:pStyle w:val="ListParagraph"/>
              <w:numPr>
                <w:ilvl w:val="0"/>
                <w:numId w:val="15"/>
              </w:numPr>
              <w:ind w:left="292" w:hanging="283"/>
              <w:rPr>
                <w:rFonts w:ascii="Twinkl" w:hAnsi="Twinkl" w:cs="Arial"/>
                <w:color w:val="000000" w:themeColor="text1"/>
                <w:sz w:val="20"/>
                <w:szCs w:val="20"/>
              </w:rPr>
            </w:pPr>
            <w:r>
              <w:rPr>
                <w:rFonts w:ascii="Twinkl" w:hAnsi="Twinkl" w:cs="Arial"/>
                <w:color w:val="000000" w:themeColor="text1"/>
                <w:sz w:val="20"/>
                <w:szCs w:val="20"/>
              </w:rPr>
              <w:t xml:space="preserve">Decimals and percentages. </w:t>
            </w:r>
          </w:p>
          <w:p w14:paraId="6401481E" w14:textId="4A34F32D" w:rsidR="00414AAC" w:rsidRPr="00742AAE" w:rsidRDefault="003344BD" w:rsidP="00C30BC5">
            <w:pPr>
              <w:rPr>
                <w:rFonts w:ascii="Twinkl" w:hAnsi="Twinkl" w:cs="Arial"/>
                <w:color w:val="000000" w:themeColor="text1"/>
                <w:sz w:val="20"/>
                <w:szCs w:val="20"/>
              </w:rPr>
            </w:pPr>
            <w:r w:rsidRPr="00742AAE">
              <w:rPr>
                <w:rFonts w:ascii="Twinkl" w:hAnsi="Twinkl" w:cs="Arial"/>
                <w:color w:val="000000" w:themeColor="text1"/>
                <w:sz w:val="20"/>
                <w:szCs w:val="20"/>
              </w:rPr>
              <w:t>In addition, we will continue o</w:t>
            </w:r>
            <w:r w:rsidR="00C30BC5" w:rsidRPr="00742AAE">
              <w:rPr>
                <w:rFonts w:ascii="Twinkl" w:hAnsi="Twinkl" w:cs="Arial"/>
                <w:color w:val="000000" w:themeColor="text1"/>
                <w:sz w:val="20"/>
                <w:szCs w:val="20"/>
              </w:rPr>
              <w:t>u</w:t>
            </w:r>
            <w:r w:rsidR="0021294C" w:rsidRPr="00742AAE">
              <w:rPr>
                <w:rFonts w:ascii="Twinkl" w:hAnsi="Twinkl" w:cs="Arial"/>
                <w:color w:val="000000" w:themeColor="text1"/>
                <w:sz w:val="20"/>
                <w:szCs w:val="20"/>
              </w:rPr>
              <w:t xml:space="preserve">r </w:t>
            </w:r>
            <w:r w:rsidRPr="00742AAE">
              <w:rPr>
                <w:rFonts w:ascii="Twinkl" w:hAnsi="Twinkl" w:cs="Arial"/>
                <w:color w:val="000000" w:themeColor="text1"/>
                <w:sz w:val="20"/>
                <w:szCs w:val="20"/>
              </w:rPr>
              <w:t>work on our four operations through 4 in 5</w:t>
            </w:r>
            <w:r w:rsidR="00C30BC5" w:rsidRPr="00742AAE">
              <w:rPr>
                <w:rFonts w:ascii="Twinkl" w:hAnsi="Twinkl" w:cs="Arial"/>
                <w:color w:val="000000" w:themeColor="text1"/>
                <w:sz w:val="20"/>
                <w:szCs w:val="20"/>
              </w:rPr>
              <w:t xml:space="preserve"> sessions</w:t>
            </w:r>
            <w:r w:rsidR="004962AE" w:rsidRPr="00742AAE">
              <w:rPr>
                <w:rFonts w:ascii="Twinkl" w:hAnsi="Twinkl" w:cs="Arial"/>
                <w:color w:val="000000" w:themeColor="text1"/>
                <w:sz w:val="20"/>
                <w:szCs w:val="20"/>
              </w:rPr>
              <w:t xml:space="preserve"> and daily mental maths sessions. </w:t>
            </w:r>
          </w:p>
        </w:tc>
      </w:tr>
      <w:tr w:rsidR="00305D01" w:rsidRPr="00742AAE" w14:paraId="2F91EF9F" w14:textId="77777777" w:rsidTr="003344BD">
        <w:trPr>
          <w:trHeight w:val="1205"/>
        </w:trPr>
        <w:tc>
          <w:tcPr>
            <w:tcW w:w="1609" w:type="dxa"/>
          </w:tcPr>
          <w:p w14:paraId="379AABB0" w14:textId="77777777" w:rsidR="00305D01" w:rsidRPr="00742AAE" w:rsidRDefault="00305D01" w:rsidP="00305D01">
            <w:pPr>
              <w:rPr>
                <w:rFonts w:ascii="Twinkl" w:hAnsi="Twinkl" w:cs="Arial"/>
                <w:i/>
                <w:color w:val="000000" w:themeColor="text1"/>
                <w:sz w:val="20"/>
                <w:szCs w:val="20"/>
              </w:rPr>
            </w:pPr>
            <w:r w:rsidRPr="00742AAE">
              <w:rPr>
                <w:rFonts w:ascii="Twinkl" w:hAnsi="Twinkl" w:cs="Arial"/>
                <w:b/>
                <w:color w:val="000000" w:themeColor="text1"/>
                <w:sz w:val="20"/>
                <w:szCs w:val="20"/>
              </w:rPr>
              <w:t>Science</w:t>
            </w:r>
          </w:p>
        </w:tc>
        <w:tc>
          <w:tcPr>
            <w:tcW w:w="9356" w:type="dxa"/>
          </w:tcPr>
          <w:p w14:paraId="4965EBA8" w14:textId="77777777" w:rsidR="00F72945" w:rsidRPr="00371BD3" w:rsidRDefault="004962AE" w:rsidP="00F72945">
            <w:pPr>
              <w:pStyle w:val="ListParagraph"/>
              <w:numPr>
                <w:ilvl w:val="0"/>
                <w:numId w:val="1"/>
              </w:numPr>
              <w:rPr>
                <w:rFonts w:ascii="Twinkl" w:hAnsi="Twinkl" w:cs="Arial"/>
                <w:b/>
                <w:color w:val="000000" w:themeColor="text1"/>
                <w:sz w:val="20"/>
                <w:szCs w:val="20"/>
              </w:rPr>
            </w:pPr>
            <w:r w:rsidRPr="00742AAE">
              <w:rPr>
                <w:rFonts w:ascii="Twinkl" w:hAnsi="Twinkl" w:cs="Arial"/>
                <w:color w:val="000000" w:themeColor="text1"/>
                <w:sz w:val="20"/>
                <w:szCs w:val="20"/>
              </w:rPr>
              <w:t xml:space="preserve"> </w:t>
            </w:r>
            <w:r w:rsidR="00F72945" w:rsidRPr="00371BD3">
              <w:rPr>
                <w:rFonts w:ascii="Twinkl" w:hAnsi="Twinkl" w:cs="Arial"/>
                <w:b/>
                <w:color w:val="000000" w:themeColor="text1"/>
                <w:sz w:val="20"/>
                <w:szCs w:val="20"/>
              </w:rPr>
              <w:t>Animals Including Humans</w:t>
            </w:r>
          </w:p>
          <w:p w14:paraId="660E6618" w14:textId="77777777" w:rsidR="00F72945" w:rsidRDefault="00F72945" w:rsidP="00F72945">
            <w:pPr>
              <w:rPr>
                <w:rFonts w:ascii="Twinkl" w:hAnsi="Twinkl" w:cs="Arial"/>
                <w:color w:val="000000" w:themeColor="text1"/>
                <w:sz w:val="20"/>
                <w:szCs w:val="20"/>
              </w:rPr>
            </w:pPr>
            <w:r w:rsidRPr="00742AAE">
              <w:rPr>
                <w:rFonts w:ascii="Twinkl" w:hAnsi="Twinkl" w:cs="Arial"/>
                <w:color w:val="000000" w:themeColor="text1"/>
                <w:sz w:val="20"/>
                <w:szCs w:val="20"/>
              </w:rPr>
              <w:t xml:space="preserve">We will be investigating </w:t>
            </w:r>
            <w:r>
              <w:rPr>
                <w:rFonts w:ascii="Twinkl" w:hAnsi="Twinkl" w:cs="Arial"/>
                <w:color w:val="000000" w:themeColor="text1"/>
                <w:sz w:val="20"/>
                <w:szCs w:val="20"/>
              </w:rPr>
              <w:t>two areas within this:</w:t>
            </w:r>
          </w:p>
          <w:p w14:paraId="516F8D4B" w14:textId="77777777" w:rsidR="00F72945" w:rsidRDefault="00F72945" w:rsidP="00F72945">
            <w:pPr>
              <w:rPr>
                <w:rFonts w:ascii="Twinkl" w:hAnsi="Twinkl" w:cs="Arial"/>
                <w:color w:val="000000" w:themeColor="text1"/>
                <w:sz w:val="20"/>
                <w:szCs w:val="20"/>
              </w:rPr>
            </w:pPr>
            <w:r>
              <w:rPr>
                <w:rFonts w:ascii="Twinkl" w:hAnsi="Twinkl" w:cs="Arial"/>
                <w:color w:val="000000" w:themeColor="text1"/>
                <w:sz w:val="20"/>
                <w:szCs w:val="20"/>
              </w:rPr>
              <w:t>Teeth, Digestion and Food Chains</w:t>
            </w:r>
          </w:p>
          <w:p w14:paraId="3833A01B" w14:textId="356149C2" w:rsidR="004962AE" w:rsidRPr="00742AAE" w:rsidRDefault="00F72945" w:rsidP="0068646F">
            <w:pPr>
              <w:rPr>
                <w:rFonts w:ascii="Twinkl" w:hAnsi="Twinkl" w:cs="Arial"/>
                <w:color w:val="000000" w:themeColor="text1"/>
                <w:sz w:val="20"/>
                <w:szCs w:val="20"/>
              </w:rPr>
            </w:pPr>
            <w:r>
              <w:rPr>
                <w:rFonts w:ascii="Twinkl" w:hAnsi="Twinkl" w:cs="Arial"/>
                <w:color w:val="000000" w:themeColor="text1"/>
                <w:sz w:val="20"/>
                <w:szCs w:val="20"/>
              </w:rPr>
              <w:t>Describe the changes as humans develop in to old age</w:t>
            </w:r>
          </w:p>
        </w:tc>
      </w:tr>
      <w:tr w:rsidR="00305D01" w:rsidRPr="00742AAE" w14:paraId="7B144143" w14:textId="77777777" w:rsidTr="00B8174E">
        <w:trPr>
          <w:trHeight w:val="1689"/>
        </w:trPr>
        <w:tc>
          <w:tcPr>
            <w:tcW w:w="1609" w:type="dxa"/>
          </w:tcPr>
          <w:p w14:paraId="0CA26900" w14:textId="77777777" w:rsidR="00305D01" w:rsidRPr="00742AAE" w:rsidRDefault="00305D01" w:rsidP="00305D01">
            <w:pPr>
              <w:rPr>
                <w:rFonts w:ascii="Twinkl" w:hAnsi="Twinkl" w:cs="Arial"/>
                <w:b/>
                <w:color w:val="000000" w:themeColor="text1"/>
                <w:sz w:val="20"/>
                <w:szCs w:val="20"/>
              </w:rPr>
            </w:pPr>
            <w:r w:rsidRPr="00742AAE">
              <w:rPr>
                <w:rFonts w:ascii="Twinkl" w:hAnsi="Twinkl" w:cs="Arial"/>
                <w:b/>
                <w:color w:val="000000" w:themeColor="text1"/>
                <w:sz w:val="20"/>
                <w:szCs w:val="20"/>
              </w:rPr>
              <w:t>Computing</w:t>
            </w:r>
          </w:p>
          <w:p w14:paraId="4DA2EE5B" w14:textId="77777777" w:rsidR="00305D01" w:rsidRPr="00742AAE" w:rsidRDefault="00305D01" w:rsidP="00305D01">
            <w:pPr>
              <w:rPr>
                <w:rFonts w:ascii="Twinkl" w:hAnsi="Twinkl" w:cs="Arial"/>
                <w:bCs/>
                <w:color w:val="000000" w:themeColor="text1"/>
                <w:sz w:val="20"/>
                <w:szCs w:val="20"/>
              </w:rPr>
            </w:pPr>
          </w:p>
        </w:tc>
        <w:tc>
          <w:tcPr>
            <w:tcW w:w="9356" w:type="dxa"/>
          </w:tcPr>
          <w:p w14:paraId="489DD053" w14:textId="77777777" w:rsidR="00F72945" w:rsidRPr="00371BD3" w:rsidRDefault="00F72945" w:rsidP="00F72945">
            <w:pPr>
              <w:rPr>
                <w:rFonts w:ascii="Twinkl" w:hAnsi="Twinkl" w:cs="Century Gothic"/>
                <w:b/>
                <w:sz w:val="22"/>
                <w:szCs w:val="22"/>
              </w:rPr>
            </w:pPr>
            <w:r w:rsidRPr="00371BD3">
              <w:rPr>
                <w:rFonts w:ascii="Twinkl" w:hAnsi="Twinkl" w:cs="Century Gothic"/>
                <w:b/>
                <w:sz w:val="22"/>
                <w:szCs w:val="22"/>
              </w:rPr>
              <w:t>Communication: Text, images and multimedia</w:t>
            </w:r>
          </w:p>
          <w:p w14:paraId="694DDBB6" w14:textId="77777777" w:rsidR="00F72945" w:rsidRDefault="00F72945" w:rsidP="00F72945">
            <w:pPr>
              <w:pStyle w:val="ListParagraph"/>
              <w:numPr>
                <w:ilvl w:val="0"/>
                <w:numId w:val="1"/>
              </w:numPr>
              <w:spacing w:after="200" w:line="276" w:lineRule="auto"/>
              <w:rPr>
                <w:rFonts w:ascii="Twinkl" w:hAnsi="Twinkl"/>
                <w:sz w:val="16"/>
                <w:szCs w:val="16"/>
              </w:rPr>
            </w:pPr>
            <w:r>
              <w:rPr>
                <w:rFonts w:ascii="Twinkl" w:hAnsi="Twinkl"/>
                <w:sz w:val="16"/>
                <w:szCs w:val="16"/>
              </w:rPr>
              <w:t>Collaborate with peers using online tools, e.g. blogs, Google Drive, Office 365.</w:t>
            </w:r>
          </w:p>
          <w:p w14:paraId="6AF2D3F8" w14:textId="77777777" w:rsidR="00F72945" w:rsidRDefault="00F72945" w:rsidP="00F72945">
            <w:pPr>
              <w:pStyle w:val="ListParagraph"/>
              <w:numPr>
                <w:ilvl w:val="0"/>
                <w:numId w:val="1"/>
              </w:numPr>
              <w:spacing w:after="200" w:line="276" w:lineRule="auto"/>
              <w:rPr>
                <w:rFonts w:ascii="Twinkl" w:hAnsi="Twinkl"/>
                <w:sz w:val="16"/>
                <w:szCs w:val="16"/>
              </w:rPr>
            </w:pPr>
            <w:r>
              <w:rPr>
                <w:rFonts w:ascii="Twinkl" w:hAnsi="Twinkl"/>
                <w:sz w:val="16"/>
                <w:szCs w:val="16"/>
              </w:rPr>
              <w:t>Collect, organise and present information effectively using a range of media.</w:t>
            </w:r>
          </w:p>
          <w:p w14:paraId="64E0B7D3" w14:textId="77777777" w:rsidR="00B8174E" w:rsidRDefault="00F72945" w:rsidP="00B8174E">
            <w:pPr>
              <w:pStyle w:val="ListParagraph"/>
              <w:numPr>
                <w:ilvl w:val="0"/>
                <w:numId w:val="1"/>
              </w:numPr>
              <w:spacing w:after="200" w:line="276" w:lineRule="auto"/>
              <w:rPr>
                <w:rFonts w:ascii="Twinkl" w:hAnsi="Twinkl"/>
                <w:sz w:val="16"/>
                <w:szCs w:val="16"/>
              </w:rPr>
            </w:pPr>
            <w:r>
              <w:rPr>
                <w:rFonts w:ascii="Twinkl" w:hAnsi="Twinkl"/>
                <w:sz w:val="16"/>
                <w:szCs w:val="16"/>
              </w:rPr>
              <w:t>Understand the benefits of using technology to collaborate with others.</w:t>
            </w:r>
          </w:p>
          <w:p w14:paraId="31D95EBD" w14:textId="14BE5572" w:rsidR="00742AAE" w:rsidRPr="00B8174E" w:rsidRDefault="00F72945" w:rsidP="00B8174E">
            <w:pPr>
              <w:pStyle w:val="ListParagraph"/>
              <w:numPr>
                <w:ilvl w:val="0"/>
                <w:numId w:val="1"/>
              </w:numPr>
              <w:spacing w:after="200" w:line="276" w:lineRule="auto"/>
              <w:rPr>
                <w:rFonts w:ascii="Twinkl" w:hAnsi="Twinkl"/>
                <w:sz w:val="16"/>
                <w:szCs w:val="16"/>
              </w:rPr>
            </w:pPr>
            <w:r w:rsidRPr="00B8174E">
              <w:rPr>
                <w:rFonts w:ascii="Twinkl" w:hAnsi="Twinkl"/>
                <w:sz w:val="16"/>
                <w:szCs w:val="16"/>
              </w:rPr>
              <w:t>Are aware of a range of Internet services, e.g. email, VOIP (Voice Over Internet Protocol e.g. Skype, FaceTime), World Wide Web, and what they do.</w:t>
            </w:r>
          </w:p>
        </w:tc>
      </w:tr>
      <w:tr w:rsidR="00E90789" w:rsidRPr="00742AAE" w14:paraId="649BAA7A" w14:textId="77777777" w:rsidTr="008720F5">
        <w:trPr>
          <w:trHeight w:val="1202"/>
        </w:trPr>
        <w:tc>
          <w:tcPr>
            <w:tcW w:w="1609" w:type="dxa"/>
          </w:tcPr>
          <w:p w14:paraId="5318A7EA" w14:textId="58C93F6B" w:rsidR="00E90789" w:rsidRPr="00742AAE" w:rsidRDefault="00414AAC" w:rsidP="00E90789">
            <w:pPr>
              <w:rPr>
                <w:rFonts w:ascii="Twinkl" w:hAnsi="Twinkl" w:cs="Arial"/>
                <w:b/>
                <w:color w:val="000000" w:themeColor="text1"/>
                <w:sz w:val="20"/>
                <w:szCs w:val="20"/>
              </w:rPr>
            </w:pPr>
            <w:r w:rsidRPr="00742AAE">
              <w:rPr>
                <w:rFonts w:ascii="Twinkl" w:hAnsi="Twinkl" w:cs="Arial"/>
                <w:b/>
                <w:color w:val="000000" w:themeColor="text1"/>
                <w:sz w:val="20"/>
                <w:szCs w:val="20"/>
              </w:rPr>
              <w:t>History</w:t>
            </w:r>
          </w:p>
        </w:tc>
        <w:tc>
          <w:tcPr>
            <w:tcW w:w="9356" w:type="dxa"/>
          </w:tcPr>
          <w:p w14:paraId="75C3B5E3" w14:textId="3520B7D3" w:rsidR="00612B53" w:rsidRPr="003626D1" w:rsidRDefault="009F5845" w:rsidP="009F5845">
            <w:pPr>
              <w:pStyle w:val="ListParagraph"/>
              <w:numPr>
                <w:ilvl w:val="0"/>
                <w:numId w:val="1"/>
              </w:numPr>
              <w:rPr>
                <w:rFonts w:ascii="Twinkl" w:hAnsi="Twinkl" w:cs="Arial"/>
                <w:color w:val="000000" w:themeColor="text1"/>
                <w:sz w:val="20"/>
                <w:szCs w:val="20"/>
              </w:rPr>
            </w:pPr>
            <w:r w:rsidRPr="003626D1">
              <w:rPr>
                <w:rFonts w:ascii="Twinkl" w:hAnsi="Twinkl" w:cs="Arial"/>
                <w:color w:val="000000" w:themeColor="text1"/>
                <w:sz w:val="20"/>
                <w:szCs w:val="20"/>
              </w:rPr>
              <w:t xml:space="preserve">Our topic for this </w:t>
            </w:r>
            <w:r w:rsidR="00AD18DE">
              <w:rPr>
                <w:rFonts w:ascii="Twinkl" w:hAnsi="Twinkl" w:cs="Arial"/>
                <w:color w:val="000000" w:themeColor="text1"/>
                <w:sz w:val="20"/>
                <w:szCs w:val="20"/>
              </w:rPr>
              <w:t>half term</w:t>
            </w:r>
            <w:r w:rsidRPr="003626D1">
              <w:rPr>
                <w:rFonts w:ascii="Twinkl" w:hAnsi="Twinkl" w:cs="Arial"/>
                <w:color w:val="000000" w:themeColor="text1"/>
                <w:sz w:val="20"/>
                <w:szCs w:val="20"/>
              </w:rPr>
              <w:t xml:space="preserve"> is </w:t>
            </w:r>
            <w:r w:rsidRPr="003626D1">
              <w:rPr>
                <w:rFonts w:ascii="Twinkl" w:hAnsi="Twinkl" w:cs="Arial"/>
                <w:b/>
                <w:sz w:val="20"/>
                <w:szCs w:val="20"/>
              </w:rPr>
              <w:t>‘</w:t>
            </w:r>
            <w:r w:rsidR="00A83A58" w:rsidRPr="003626D1">
              <w:rPr>
                <w:rFonts w:ascii="Twinkl" w:hAnsi="Twinkl" w:cs="Arial"/>
                <w:b/>
                <w:sz w:val="20"/>
                <w:szCs w:val="20"/>
              </w:rPr>
              <w:t>The Ancients: Maya, Greece and Egypt’</w:t>
            </w:r>
            <w:r w:rsidRPr="003626D1">
              <w:rPr>
                <w:rFonts w:ascii="Twinkl" w:hAnsi="Twinkl" w:cs="Arial"/>
                <w:b/>
                <w:sz w:val="20"/>
                <w:szCs w:val="20"/>
              </w:rPr>
              <w:t>.</w:t>
            </w:r>
          </w:p>
          <w:p w14:paraId="26F6C977" w14:textId="7A997F6C" w:rsidR="00414AAC" w:rsidRPr="00AD18DE" w:rsidRDefault="003626D1" w:rsidP="00AD18DE">
            <w:pPr>
              <w:rPr>
                <w:rFonts w:ascii="Twinkl" w:hAnsi="Twinkl" w:cs="Arial"/>
                <w:color w:val="000000" w:themeColor="text1"/>
                <w:sz w:val="20"/>
                <w:szCs w:val="20"/>
              </w:rPr>
            </w:pPr>
            <w:r w:rsidRPr="003626D1">
              <w:rPr>
                <w:rFonts w:ascii="Twinkl" w:hAnsi="Twinkl" w:cs="Arial"/>
                <w:color w:val="000000" w:themeColor="text1"/>
                <w:sz w:val="20"/>
                <w:szCs w:val="20"/>
              </w:rPr>
              <w:t>We</w:t>
            </w:r>
            <w:r w:rsidR="00742AAE" w:rsidRPr="003626D1">
              <w:rPr>
                <w:rFonts w:ascii="Twinkl" w:hAnsi="Twinkl" w:cs="Arial"/>
                <w:color w:val="000000" w:themeColor="text1"/>
                <w:sz w:val="20"/>
                <w:szCs w:val="20"/>
              </w:rPr>
              <w:t xml:space="preserve"> will be focusing on </w:t>
            </w:r>
            <w:r w:rsidR="00A83A58" w:rsidRPr="003626D1">
              <w:rPr>
                <w:rFonts w:ascii="Twinkl" w:hAnsi="Twinkl" w:cs="Arial"/>
                <w:color w:val="000000" w:themeColor="text1"/>
                <w:sz w:val="20"/>
                <w:szCs w:val="20"/>
              </w:rPr>
              <w:t>Ancient Egypt thinking about their culture and how they have influenced Britain today.</w:t>
            </w:r>
            <w:r w:rsidR="00742AAE" w:rsidRPr="003626D1">
              <w:rPr>
                <w:rFonts w:ascii="Twinkl" w:hAnsi="Twinkl" w:cs="Arial"/>
                <w:color w:val="000000" w:themeColor="text1"/>
                <w:sz w:val="20"/>
                <w:szCs w:val="20"/>
              </w:rPr>
              <w:t xml:space="preserve"> </w:t>
            </w:r>
            <w:r w:rsidRPr="003626D1">
              <w:rPr>
                <w:rFonts w:ascii="Twinkl" w:hAnsi="Twinkl" w:cs="Arial"/>
                <w:color w:val="000000" w:themeColor="text1"/>
                <w:sz w:val="20"/>
                <w:szCs w:val="20"/>
              </w:rPr>
              <w:t>We</w:t>
            </w:r>
            <w:r>
              <w:rPr>
                <w:rFonts w:ascii="Twinkl" w:hAnsi="Twinkl" w:cs="Arial"/>
                <w:color w:val="000000" w:themeColor="text1"/>
                <w:sz w:val="20"/>
                <w:szCs w:val="20"/>
              </w:rPr>
              <w:t xml:space="preserve"> will do this by exploring a variety of sources and discussing primary, secondary and reliable sources. We will be encouraged to collate information to form our own knowledge and call upon previous history learning to help our understanding. </w:t>
            </w:r>
          </w:p>
        </w:tc>
      </w:tr>
      <w:tr w:rsidR="003626D1" w:rsidRPr="00742AAE" w14:paraId="572A569F" w14:textId="77777777" w:rsidTr="00AD18DE">
        <w:trPr>
          <w:trHeight w:val="740"/>
        </w:trPr>
        <w:tc>
          <w:tcPr>
            <w:tcW w:w="1609" w:type="dxa"/>
          </w:tcPr>
          <w:p w14:paraId="615F3562" w14:textId="34103C77" w:rsidR="003626D1" w:rsidRPr="00742AAE" w:rsidRDefault="003626D1" w:rsidP="00E90789">
            <w:pPr>
              <w:rPr>
                <w:rFonts w:ascii="Twinkl" w:hAnsi="Twinkl" w:cs="Arial"/>
                <w:b/>
                <w:color w:val="000000" w:themeColor="text1"/>
                <w:sz w:val="20"/>
                <w:szCs w:val="20"/>
              </w:rPr>
            </w:pPr>
            <w:r>
              <w:rPr>
                <w:rFonts w:ascii="Twinkl" w:hAnsi="Twinkl" w:cs="Arial"/>
                <w:b/>
                <w:color w:val="000000" w:themeColor="text1"/>
                <w:sz w:val="20"/>
                <w:szCs w:val="20"/>
              </w:rPr>
              <w:t xml:space="preserve">Geography </w:t>
            </w:r>
          </w:p>
        </w:tc>
        <w:tc>
          <w:tcPr>
            <w:tcW w:w="9356" w:type="dxa"/>
          </w:tcPr>
          <w:p w14:paraId="729BDFFD" w14:textId="10C11D14" w:rsidR="003626D1" w:rsidRDefault="003626D1" w:rsidP="009F5845">
            <w:pPr>
              <w:pStyle w:val="ListParagraph"/>
              <w:numPr>
                <w:ilvl w:val="0"/>
                <w:numId w:val="1"/>
              </w:numPr>
              <w:rPr>
                <w:rFonts w:ascii="Twinkl" w:hAnsi="Twinkl" w:cs="Arial"/>
                <w:color w:val="000000" w:themeColor="text1"/>
                <w:sz w:val="20"/>
                <w:szCs w:val="20"/>
              </w:rPr>
            </w:pPr>
            <w:r>
              <w:rPr>
                <w:rFonts w:ascii="Twinkl" w:hAnsi="Twinkl" w:cs="Arial"/>
                <w:color w:val="000000" w:themeColor="text1"/>
                <w:sz w:val="20"/>
                <w:szCs w:val="20"/>
              </w:rPr>
              <w:t>After February half term, our topic will move to a Geography focus ‘</w:t>
            </w:r>
            <w:r w:rsidR="00AD18DE" w:rsidRPr="008A7E5D">
              <w:rPr>
                <w:rFonts w:ascii="Twinkl" w:hAnsi="Twinkl" w:cs="Arial"/>
                <w:b/>
                <w:bCs/>
                <w:color w:val="000000" w:themeColor="text1"/>
                <w:sz w:val="20"/>
                <w:szCs w:val="20"/>
              </w:rPr>
              <w:t>A region of Europe’</w:t>
            </w:r>
            <w:r w:rsidR="00AD18DE">
              <w:rPr>
                <w:rFonts w:ascii="Twinkl" w:hAnsi="Twinkl" w:cs="Arial"/>
                <w:color w:val="000000" w:themeColor="text1"/>
                <w:sz w:val="20"/>
                <w:szCs w:val="20"/>
              </w:rPr>
              <w:t xml:space="preserve">. </w:t>
            </w:r>
          </w:p>
          <w:p w14:paraId="1C8FE3FE" w14:textId="4BE14CA9" w:rsidR="003626D1" w:rsidRPr="003626D1" w:rsidRDefault="003626D1" w:rsidP="003626D1">
            <w:pPr>
              <w:rPr>
                <w:rFonts w:ascii="Twinkl" w:hAnsi="Twinkl" w:cs="Arial"/>
                <w:color w:val="000000" w:themeColor="text1"/>
                <w:sz w:val="20"/>
                <w:szCs w:val="20"/>
              </w:rPr>
            </w:pPr>
            <w:r>
              <w:rPr>
                <w:rFonts w:ascii="Twinkl" w:hAnsi="Twinkl" w:cs="Arial"/>
                <w:color w:val="000000" w:themeColor="text1"/>
                <w:sz w:val="20"/>
                <w:szCs w:val="20"/>
              </w:rPr>
              <w:t>We will begin with map learning and world geography before focusing our learning more closely to a chosen European country after Easter holidays</w:t>
            </w:r>
            <w:r w:rsidR="00AD18DE">
              <w:rPr>
                <w:rFonts w:ascii="Twinkl" w:hAnsi="Twinkl" w:cs="Arial"/>
                <w:color w:val="000000" w:themeColor="text1"/>
                <w:sz w:val="20"/>
                <w:szCs w:val="20"/>
              </w:rPr>
              <w:t>, where we will explore human geography, looking at traffic surveys</w:t>
            </w:r>
            <w:r>
              <w:rPr>
                <w:rFonts w:ascii="Twinkl" w:hAnsi="Twinkl" w:cs="Arial"/>
                <w:color w:val="000000" w:themeColor="text1"/>
                <w:sz w:val="20"/>
                <w:szCs w:val="20"/>
              </w:rPr>
              <w:t xml:space="preserve">. </w:t>
            </w:r>
          </w:p>
        </w:tc>
      </w:tr>
      <w:tr w:rsidR="00E90789" w:rsidRPr="00742AAE" w14:paraId="5C502A3B" w14:textId="77777777" w:rsidTr="00AD18DE">
        <w:trPr>
          <w:trHeight w:val="836"/>
        </w:trPr>
        <w:tc>
          <w:tcPr>
            <w:tcW w:w="1609" w:type="dxa"/>
          </w:tcPr>
          <w:p w14:paraId="42E7F8C4" w14:textId="77777777" w:rsidR="00E90789" w:rsidRPr="00742AAE" w:rsidRDefault="002F1C2E" w:rsidP="00E90789">
            <w:pPr>
              <w:rPr>
                <w:rFonts w:ascii="Twinkl" w:hAnsi="Twinkl" w:cs="Arial"/>
                <w:b/>
                <w:color w:val="000000" w:themeColor="text1"/>
                <w:sz w:val="20"/>
                <w:szCs w:val="20"/>
              </w:rPr>
            </w:pPr>
            <w:r w:rsidRPr="00742AAE">
              <w:rPr>
                <w:rFonts w:ascii="Twinkl" w:hAnsi="Twinkl" w:cs="Arial"/>
                <w:b/>
                <w:color w:val="000000" w:themeColor="text1"/>
                <w:sz w:val="20"/>
                <w:szCs w:val="20"/>
              </w:rPr>
              <w:t>DT</w:t>
            </w:r>
            <w:r w:rsidR="00E90789" w:rsidRPr="00742AAE">
              <w:rPr>
                <w:rFonts w:ascii="Twinkl" w:hAnsi="Twinkl" w:cs="Arial"/>
                <w:b/>
                <w:color w:val="000000" w:themeColor="text1"/>
                <w:sz w:val="20"/>
                <w:szCs w:val="20"/>
              </w:rPr>
              <w:t xml:space="preserve"> / </w:t>
            </w:r>
            <w:r w:rsidRPr="00742AAE">
              <w:rPr>
                <w:rFonts w:ascii="Twinkl" w:hAnsi="Twinkl" w:cs="Arial"/>
                <w:b/>
                <w:color w:val="000000" w:themeColor="text1"/>
                <w:sz w:val="20"/>
                <w:szCs w:val="20"/>
              </w:rPr>
              <w:t>Art</w:t>
            </w:r>
          </w:p>
        </w:tc>
        <w:tc>
          <w:tcPr>
            <w:tcW w:w="9356" w:type="dxa"/>
          </w:tcPr>
          <w:p w14:paraId="73F4C4AD" w14:textId="7957ADB5" w:rsidR="00612B53" w:rsidRPr="00AD18DE" w:rsidRDefault="0021294C" w:rsidP="00AD18DE">
            <w:pPr>
              <w:numPr>
                <w:ilvl w:val="0"/>
                <w:numId w:val="1"/>
              </w:numPr>
              <w:rPr>
                <w:rFonts w:ascii="Twinkl" w:hAnsi="Twinkl" w:cs="Arial"/>
                <w:color w:val="000000" w:themeColor="text1"/>
                <w:sz w:val="20"/>
                <w:szCs w:val="20"/>
              </w:rPr>
            </w:pPr>
            <w:r w:rsidRPr="00AD18DE">
              <w:rPr>
                <w:rFonts w:ascii="Twinkl" w:hAnsi="Twinkl" w:cs="Arial"/>
                <w:color w:val="000000" w:themeColor="text1"/>
                <w:sz w:val="20"/>
                <w:szCs w:val="20"/>
              </w:rPr>
              <w:t xml:space="preserve">Art </w:t>
            </w:r>
            <w:r w:rsidR="009F5845" w:rsidRPr="00AD18DE">
              <w:rPr>
                <w:rFonts w:ascii="Twinkl" w:hAnsi="Twinkl" w:cs="Arial"/>
                <w:color w:val="000000" w:themeColor="text1"/>
                <w:sz w:val="20"/>
                <w:szCs w:val="20"/>
              </w:rPr>
              <w:t>–</w:t>
            </w:r>
            <w:r w:rsidR="000E501C" w:rsidRPr="00AD18DE">
              <w:rPr>
                <w:rFonts w:ascii="Twinkl" w:hAnsi="Twinkl" w:cs="Arial"/>
                <w:color w:val="000000" w:themeColor="text1"/>
                <w:sz w:val="20"/>
                <w:szCs w:val="20"/>
              </w:rPr>
              <w:t xml:space="preserve"> </w:t>
            </w:r>
            <w:r w:rsidR="00AD18DE" w:rsidRPr="00AD18DE">
              <w:rPr>
                <w:rFonts w:ascii="Twinkl" w:hAnsi="Twinkl" w:cs="Arial"/>
                <w:color w:val="000000" w:themeColor="text1"/>
                <w:sz w:val="20"/>
                <w:szCs w:val="20"/>
              </w:rPr>
              <w:t>Drawing</w:t>
            </w:r>
            <w:r w:rsidR="00AD18DE">
              <w:rPr>
                <w:rFonts w:ascii="Twinkl" w:hAnsi="Twinkl" w:cs="Arial"/>
                <w:color w:val="000000" w:themeColor="text1"/>
                <w:sz w:val="20"/>
                <w:szCs w:val="20"/>
              </w:rPr>
              <w:t xml:space="preserve"> </w:t>
            </w:r>
          </w:p>
          <w:p w14:paraId="4BEB6F40" w14:textId="208E7DE5" w:rsidR="00AD18DE" w:rsidRPr="00AD18DE" w:rsidRDefault="00F72945" w:rsidP="00AD18DE">
            <w:pPr>
              <w:numPr>
                <w:ilvl w:val="0"/>
                <w:numId w:val="1"/>
              </w:numPr>
              <w:rPr>
                <w:rFonts w:ascii="Twinkl" w:hAnsi="Twinkl" w:cs="Arial"/>
                <w:color w:val="000000" w:themeColor="text1"/>
                <w:sz w:val="20"/>
                <w:szCs w:val="20"/>
              </w:rPr>
            </w:pPr>
            <w:r w:rsidRPr="00742AAE">
              <w:rPr>
                <w:rFonts w:ascii="Twinkl" w:hAnsi="Twinkl" w:cs="Arial"/>
                <w:color w:val="000000" w:themeColor="text1"/>
                <w:sz w:val="20"/>
                <w:szCs w:val="20"/>
              </w:rPr>
              <w:t xml:space="preserve">DT – </w:t>
            </w:r>
            <w:r>
              <w:rPr>
                <w:rFonts w:ascii="Twinkl" w:hAnsi="Twinkl"/>
                <w:sz w:val="20"/>
                <w:szCs w:val="20"/>
              </w:rPr>
              <w:t>Textile including materials (sewing)</w:t>
            </w:r>
          </w:p>
          <w:p w14:paraId="1CD96DA6" w14:textId="58583ECE" w:rsidR="006159D3" w:rsidRPr="00742AAE" w:rsidRDefault="00F72945" w:rsidP="00F72945">
            <w:pPr>
              <w:rPr>
                <w:rFonts w:ascii="Twinkl" w:hAnsi="Twinkl" w:cs="Arial"/>
                <w:i/>
                <w:color w:val="000000" w:themeColor="text1"/>
                <w:sz w:val="20"/>
                <w:szCs w:val="20"/>
              </w:rPr>
            </w:pPr>
            <w:r w:rsidRPr="00742AAE">
              <w:rPr>
                <w:rFonts w:ascii="Twinkl" w:hAnsi="Twinkl" w:cs="Arial"/>
                <w:i/>
                <w:color w:val="000000" w:themeColor="text1"/>
                <w:sz w:val="20"/>
                <w:szCs w:val="20"/>
              </w:rPr>
              <w:t>For both, we will research ideas, plan and design, make / create and then evaluate our work and that of others.</w:t>
            </w:r>
          </w:p>
        </w:tc>
      </w:tr>
      <w:tr w:rsidR="00E90789" w:rsidRPr="00742AAE" w14:paraId="2F712915" w14:textId="77777777" w:rsidTr="008720F5">
        <w:trPr>
          <w:trHeight w:val="388"/>
        </w:trPr>
        <w:tc>
          <w:tcPr>
            <w:tcW w:w="1609" w:type="dxa"/>
          </w:tcPr>
          <w:p w14:paraId="0A710ABB" w14:textId="77777777" w:rsidR="00E90789" w:rsidRPr="00742AAE" w:rsidRDefault="00E90789" w:rsidP="00E90789">
            <w:pPr>
              <w:rPr>
                <w:rFonts w:ascii="Twinkl" w:hAnsi="Twinkl" w:cs="Arial"/>
                <w:b/>
                <w:color w:val="000000" w:themeColor="text1"/>
                <w:sz w:val="20"/>
                <w:szCs w:val="20"/>
              </w:rPr>
            </w:pPr>
            <w:r w:rsidRPr="00742AAE">
              <w:rPr>
                <w:rFonts w:ascii="Twinkl" w:hAnsi="Twinkl" w:cs="Arial"/>
                <w:b/>
                <w:color w:val="000000" w:themeColor="text1"/>
                <w:sz w:val="20"/>
                <w:szCs w:val="20"/>
              </w:rPr>
              <w:t>PE</w:t>
            </w:r>
          </w:p>
          <w:p w14:paraId="2DB54DA0" w14:textId="77777777" w:rsidR="00E90789" w:rsidRPr="00742AAE" w:rsidRDefault="00E90789" w:rsidP="00E90789">
            <w:pPr>
              <w:rPr>
                <w:rFonts w:ascii="Twinkl" w:hAnsi="Twinkl" w:cs="Arial"/>
                <w:b/>
                <w:color w:val="000000" w:themeColor="text1"/>
                <w:sz w:val="20"/>
                <w:szCs w:val="20"/>
              </w:rPr>
            </w:pPr>
          </w:p>
        </w:tc>
        <w:tc>
          <w:tcPr>
            <w:tcW w:w="9356" w:type="dxa"/>
          </w:tcPr>
          <w:p w14:paraId="5CE403C0" w14:textId="77777777" w:rsidR="00FC0FE9" w:rsidRDefault="00F72945" w:rsidP="0021294C">
            <w:pPr>
              <w:numPr>
                <w:ilvl w:val="0"/>
                <w:numId w:val="1"/>
              </w:numPr>
              <w:rPr>
                <w:rFonts w:ascii="Twinkl" w:hAnsi="Twinkl" w:cs="Arial"/>
                <w:color w:val="000000" w:themeColor="text1"/>
                <w:sz w:val="20"/>
                <w:szCs w:val="20"/>
              </w:rPr>
            </w:pPr>
            <w:r>
              <w:rPr>
                <w:rFonts w:ascii="Twinkl" w:hAnsi="Twinkl" w:cs="Arial"/>
                <w:color w:val="000000" w:themeColor="text1"/>
                <w:sz w:val="20"/>
                <w:szCs w:val="20"/>
              </w:rPr>
              <w:t>Gymnastics</w:t>
            </w:r>
          </w:p>
          <w:p w14:paraId="1E409A6E" w14:textId="10A6B81B" w:rsidR="00F72945" w:rsidRPr="00742AAE" w:rsidRDefault="00F72945" w:rsidP="0021294C">
            <w:pPr>
              <w:numPr>
                <w:ilvl w:val="0"/>
                <w:numId w:val="1"/>
              </w:numPr>
              <w:rPr>
                <w:rFonts w:ascii="Twinkl" w:hAnsi="Twinkl" w:cs="Arial"/>
                <w:color w:val="000000" w:themeColor="text1"/>
                <w:sz w:val="20"/>
                <w:szCs w:val="20"/>
              </w:rPr>
            </w:pPr>
            <w:r w:rsidRPr="003626D1">
              <w:rPr>
                <w:rFonts w:ascii="Twinkl" w:hAnsi="Twinkl" w:cs="Arial"/>
                <w:color w:val="000000" w:themeColor="text1"/>
                <w:sz w:val="20"/>
                <w:szCs w:val="20"/>
              </w:rPr>
              <w:t>Dance</w:t>
            </w:r>
          </w:p>
        </w:tc>
      </w:tr>
      <w:tr w:rsidR="00E90789" w:rsidRPr="00742AAE" w14:paraId="453A5778" w14:textId="77777777" w:rsidTr="008720F5">
        <w:trPr>
          <w:trHeight w:val="388"/>
        </w:trPr>
        <w:tc>
          <w:tcPr>
            <w:tcW w:w="1609" w:type="dxa"/>
          </w:tcPr>
          <w:p w14:paraId="2341CA2C" w14:textId="77777777" w:rsidR="00E90789" w:rsidRPr="00742AAE" w:rsidRDefault="00E90789" w:rsidP="00E90789">
            <w:pPr>
              <w:rPr>
                <w:rFonts w:ascii="Twinkl" w:hAnsi="Twinkl" w:cs="Arial"/>
                <w:b/>
                <w:color w:val="000000" w:themeColor="text1"/>
                <w:sz w:val="20"/>
                <w:szCs w:val="20"/>
              </w:rPr>
            </w:pPr>
            <w:r w:rsidRPr="00742AAE">
              <w:rPr>
                <w:rFonts w:ascii="Twinkl" w:hAnsi="Twinkl" w:cs="Arial"/>
                <w:b/>
                <w:color w:val="000000" w:themeColor="text1"/>
                <w:sz w:val="20"/>
                <w:szCs w:val="20"/>
              </w:rPr>
              <w:t>RE</w:t>
            </w:r>
          </w:p>
        </w:tc>
        <w:tc>
          <w:tcPr>
            <w:tcW w:w="9356" w:type="dxa"/>
          </w:tcPr>
          <w:p w14:paraId="2FB52741" w14:textId="77777777" w:rsidR="00742AAE" w:rsidRDefault="00C770D3" w:rsidP="000D071C">
            <w:pPr>
              <w:pStyle w:val="NoSpacing"/>
              <w:numPr>
                <w:ilvl w:val="0"/>
                <w:numId w:val="1"/>
              </w:numPr>
              <w:rPr>
                <w:rFonts w:ascii="Twinkl" w:hAnsi="Twinkl" w:cs="Arial"/>
                <w:color w:val="000000" w:themeColor="text1"/>
                <w:sz w:val="20"/>
                <w:szCs w:val="20"/>
              </w:rPr>
            </w:pPr>
            <w:r>
              <w:rPr>
                <w:rFonts w:ascii="Twinkl" w:hAnsi="Twinkl" w:cs="Arial"/>
                <w:color w:val="000000" w:themeColor="text1"/>
                <w:sz w:val="20"/>
                <w:szCs w:val="20"/>
              </w:rPr>
              <w:t>What might Christians learn from the creative story?</w:t>
            </w:r>
          </w:p>
          <w:p w14:paraId="2DF5AEA9" w14:textId="328F837A" w:rsidR="00C770D3" w:rsidRPr="005015A9" w:rsidRDefault="00C770D3" w:rsidP="000D071C">
            <w:pPr>
              <w:pStyle w:val="NoSpacing"/>
              <w:numPr>
                <w:ilvl w:val="0"/>
                <w:numId w:val="1"/>
              </w:numPr>
              <w:rPr>
                <w:rFonts w:ascii="Twinkl" w:hAnsi="Twinkl" w:cs="Arial"/>
                <w:color w:val="000000" w:themeColor="text1"/>
                <w:sz w:val="20"/>
                <w:szCs w:val="20"/>
              </w:rPr>
            </w:pPr>
            <w:r>
              <w:rPr>
                <w:rFonts w:ascii="Twinkl" w:hAnsi="Twinkl" w:cs="Arial"/>
                <w:color w:val="000000" w:themeColor="text1"/>
                <w:sz w:val="20"/>
                <w:szCs w:val="20"/>
              </w:rPr>
              <w:t xml:space="preserve">What beliefs do Hindu’s hold about the Ultimate Reality? </w:t>
            </w:r>
          </w:p>
        </w:tc>
      </w:tr>
      <w:tr w:rsidR="00E90789" w:rsidRPr="00742AAE" w14:paraId="4199A0DB" w14:textId="77777777" w:rsidTr="008720F5">
        <w:trPr>
          <w:trHeight w:val="388"/>
        </w:trPr>
        <w:tc>
          <w:tcPr>
            <w:tcW w:w="1609" w:type="dxa"/>
          </w:tcPr>
          <w:p w14:paraId="6A3A7AC5" w14:textId="77777777" w:rsidR="00E90789" w:rsidRPr="00742AAE" w:rsidRDefault="00E90789" w:rsidP="00E90789">
            <w:pPr>
              <w:rPr>
                <w:rFonts w:ascii="Twinkl" w:hAnsi="Twinkl" w:cs="Arial"/>
                <w:b/>
                <w:color w:val="000000" w:themeColor="text1"/>
                <w:sz w:val="20"/>
                <w:szCs w:val="20"/>
              </w:rPr>
            </w:pPr>
            <w:r w:rsidRPr="00742AAE">
              <w:rPr>
                <w:rFonts w:ascii="Twinkl" w:hAnsi="Twinkl" w:cs="Arial"/>
                <w:b/>
                <w:color w:val="000000" w:themeColor="text1"/>
                <w:sz w:val="20"/>
                <w:szCs w:val="20"/>
              </w:rPr>
              <w:t>Music</w:t>
            </w:r>
          </w:p>
          <w:p w14:paraId="6084D226" w14:textId="77777777" w:rsidR="00E90789" w:rsidRPr="00742AAE" w:rsidRDefault="00E90789" w:rsidP="00E90789">
            <w:pPr>
              <w:rPr>
                <w:rFonts w:ascii="Twinkl" w:hAnsi="Twinkl" w:cs="Arial"/>
                <w:color w:val="000000" w:themeColor="text1"/>
                <w:sz w:val="20"/>
                <w:szCs w:val="20"/>
              </w:rPr>
            </w:pPr>
          </w:p>
        </w:tc>
        <w:tc>
          <w:tcPr>
            <w:tcW w:w="9356" w:type="dxa"/>
          </w:tcPr>
          <w:p w14:paraId="401079C9" w14:textId="406FD314" w:rsidR="00FA3E52" w:rsidRPr="00FA3E52" w:rsidRDefault="00FA3E52" w:rsidP="00FA3E52">
            <w:pPr>
              <w:pStyle w:val="ListParagraph"/>
              <w:numPr>
                <w:ilvl w:val="0"/>
                <w:numId w:val="1"/>
              </w:numPr>
              <w:autoSpaceDE w:val="0"/>
              <w:autoSpaceDN w:val="0"/>
              <w:adjustRightInd w:val="0"/>
              <w:rPr>
                <w:rFonts w:ascii="Twinkl" w:hAnsi="Twinkl"/>
                <w:sz w:val="20"/>
                <w:szCs w:val="20"/>
              </w:rPr>
            </w:pPr>
            <w:r w:rsidRPr="00FA3E52">
              <w:rPr>
                <w:rFonts w:ascii="Twinkl" w:hAnsi="Twinkl"/>
                <w:sz w:val="20"/>
                <w:szCs w:val="20"/>
              </w:rPr>
              <w:t xml:space="preserve"> The Beatles – Blackbird </w:t>
            </w:r>
          </w:p>
          <w:p w14:paraId="1D5ADB3E" w14:textId="4185A5DA" w:rsidR="00742AAE" w:rsidRPr="00FA3E52" w:rsidRDefault="00FA3E52" w:rsidP="00FA3E52">
            <w:pPr>
              <w:pStyle w:val="ListParagraph"/>
              <w:numPr>
                <w:ilvl w:val="0"/>
                <w:numId w:val="1"/>
              </w:numPr>
              <w:autoSpaceDE w:val="0"/>
              <w:autoSpaceDN w:val="0"/>
              <w:adjustRightInd w:val="0"/>
              <w:rPr>
                <w:rFonts w:ascii="Twinkl" w:hAnsi="Twinkl"/>
                <w:sz w:val="20"/>
                <w:szCs w:val="20"/>
              </w:rPr>
            </w:pPr>
            <w:proofErr w:type="spellStart"/>
            <w:r w:rsidRPr="00FA3E52">
              <w:rPr>
                <w:rFonts w:ascii="Twinkl" w:hAnsi="Twinkl"/>
                <w:sz w:val="20"/>
                <w:szCs w:val="20"/>
              </w:rPr>
              <w:t>Livin</w:t>
            </w:r>
            <w:proofErr w:type="spellEnd"/>
            <w:r w:rsidRPr="00FA3E52">
              <w:rPr>
                <w:rFonts w:ascii="Twinkl" w:hAnsi="Twinkl"/>
                <w:sz w:val="20"/>
                <w:szCs w:val="20"/>
              </w:rPr>
              <w:t xml:space="preserve">’ on a prayer </w:t>
            </w:r>
            <w:r>
              <w:rPr>
                <w:rFonts w:ascii="Twinkl" w:hAnsi="Twinkl"/>
                <w:sz w:val="20"/>
                <w:szCs w:val="20"/>
              </w:rPr>
              <w:t>– Jon Bon Jovi</w:t>
            </w:r>
          </w:p>
        </w:tc>
      </w:tr>
      <w:tr w:rsidR="00E90789" w:rsidRPr="00742AAE" w14:paraId="72EA5C7B" w14:textId="77777777" w:rsidTr="00B8174E">
        <w:trPr>
          <w:trHeight w:val="1187"/>
        </w:trPr>
        <w:tc>
          <w:tcPr>
            <w:tcW w:w="1609" w:type="dxa"/>
          </w:tcPr>
          <w:p w14:paraId="3DBCC867" w14:textId="77777777" w:rsidR="00E90789" w:rsidRPr="00742AAE" w:rsidRDefault="00E90789" w:rsidP="00E90789">
            <w:pPr>
              <w:rPr>
                <w:rFonts w:ascii="Twinkl" w:hAnsi="Twinkl" w:cs="Arial"/>
                <w:b/>
                <w:color w:val="000000" w:themeColor="text1"/>
                <w:sz w:val="20"/>
                <w:szCs w:val="20"/>
              </w:rPr>
            </w:pPr>
            <w:r w:rsidRPr="00742AAE">
              <w:rPr>
                <w:rFonts w:ascii="Twinkl" w:hAnsi="Twinkl" w:cs="Arial"/>
                <w:b/>
                <w:color w:val="000000" w:themeColor="text1"/>
                <w:sz w:val="20"/>
                <w:szCs w:val="20"/>
              </w:rPr>
              <w:t>PSHCE</w:t>
            </w:r>
          </w:p>
        </w:tc>
        <w:tc>
          <w:tcPr>
            <w:tcW w:w="9354" w:type="dxa"/>
          </w:tcPr>
          <w:p w14:paraId="7B767E5D" w14:textId="77777777" w:rsidR="000D071C" w:rsidRDefault="000D071C" w:rsidP="00C86B54">
            <w:pPr>
              <w:pStyle w:val="ListParagraph"/>
              <w:numPr>
                <w:ilvl w:val="0"/>
                <w:numId w:val="20"/>
              </w:numPr>
              <w:shd w:val="clear" w:color="auto" w:fill="FFFFFF"/>
              <w:spacing w:before="100" w:beforeAutospacing="1" w:after="100" w:afterAutospacing="1"/>
              <w:textAlignment w:val="baseline"/>
              <w:rPr>
                <w:rFonts w:ascii="Twinkl" w:hAnsi="Twinkl" w:cs="Helvetica"/>
                <w:color w:val="141414"/>
                <w:sz w:val="20"/>
                <w:szCs w:val="20"/>
                <w:lang w:eastAsia="en-GB"/>
              </w:rPr>
            </w:pPr>
            <w:r w:rsidRPr="000D071C">
              <w:rPr>
                <w:rFonts w:ascii="Twinkl" w:hAnsi="Twinkl"/>
                <w:sz w:val="20"/>
                <w:szCs w:val="20"/>
              </w:rPr>
              <w:t>Values /</w:t>
            </w:r>
            <w:r w:rsidRPr="000D071C">
              <w:rPr>
                <w:sz w:val="20"/>
                <w:szCs w:val="20"/>
              </w:rPr>
              <w:t xml:space="preserve"> </w:t>
            </w:r>
            <w:r w:rsidRPr="000D071C">
              <w:rPr>
                <w:rFonts w:ascii="Twinkl" w:hAnsi="Twinkl"/>
                <w:sz w:val="20"/>
                <w:szCs w:val="20"/>
              </w:rPr>
              <w:t>five ways of well-being (focus on ways to support our mental health and general well-being)</w:t>
            </w:r>
            <w:r w:rsidRPr="000D071C">
              <w:rPr>
                <w:rFonts w:ascii="Twinkl" w:hAnsi="Twinkl" w:cs="Helvetica"/>
                <w:color w:val="141414"/>
                <w:sz w:val="20"/>
                <w:szCs w:val="20"/>
                <w:lang w:eastAsia="en-GB"/>
              </w:rPr>
              <w:t xml:space="preserve"> </w:t>
            </w:r>
          </w:p>
          <w:p w14:paraId="6E3B8D70" w14:textId="77777777" w:rsidR="0068646F" w:rsidRDefault="00C86B54" w:rsidP="00FA3E52">
            <w:pPr>
              <w:pStyle w:val="ListParagraph"/>
              <w:numPr>
                <w:ilvl w:val="0"/>
                <w:numId w:val="20"/>
              </w:numPr>
              <w:shd w:val="clear" w:color="auto" w:fill="FFFFFF"/>
              <w:spacing w:before="100" w:beforeAutospacing="1" w:after="100" w:afterAutospacing="1"/>
              <w:textAlignment w:val="baseline"/>
              <w:rPr>
                <w:rFonts w:ascii="Twinkl" w:hAnsi="Twinkl" w:cs="Helvetica"/>
                <w:color w:val="141414"/>
                <w:sz w:val="20"/>
                <w:szCs w:val="20"/>
                <w:lang w:eastAsia="en-GB"/>
              </w:rPr>
            </w:pPr>
            <w:r>
              <w:rPr>
                <w:rFonts w:ascii="Twinkl" w:hAnsi="Twinkl" w:cs="Helvetica"/>
                <w:color w:val="141414"/>
                <w:sz w:val="20"/>
                <w:szCs w:val="20"/>
                <w:lang w:eastAsia="en-GB"/>
              </w:rPr>
              <w:t>Zones of regulation recap.</w:t>
            </w:r>
          </w:p>
          <w:p w14:paraId="35540256" w14:textId="4A4430CD" w:rsidR="00FA3E52" w:rsidRPr="00FA3E52" w:rsidRDefault="00FA3E52" w:rsidP="00FA3E52">
            <w:pPr>
              <w:pStyle w:val="ListParagraph"/>
              <w:numPr>
                <w:ilvl w:val="0"/>
                <w:numId w:val="20"/>
              </w:numPr>
              <w:shd w:val="clear" w:color="auto" w:fill="FFFFFF"/>
              <w:spacing w:before="100" w:beforeAutospacing="1" w:after="100" w:afterAutospacing="1"/>
              <w:textAlignment w:val="baseline"/>
              <w:rPr>
                <w:rFonts w:ascii="Twinkl" w:hAnsi="Twinkl" w:cs="Helvetica"/>
                <w:color w:val="141414"/>
                <w:sz w:val="20"/>
                <w:szCs w:val="20"/>
                <w:lang w:eastAsia="en-GB"/>
              </w:rPr>
            </w:pPr>
            <w:r>
              <w:rPr>
                <w:rFonts w:ascii="Twinkl" w:hAnsi="Twinkl" w:cs="Helvetica"/>
                <w:color w:val="141414"/>
                <w:sz w:val="20"/>
                <w:szCs w:val="20"/>
                <w:lang w:eastAsia="en-GB"/>
              </w:rPr>
              <w:t>Rights and Responsibilities</w:t>
            </w:r>
          </w:p>
        </w:tc>
      </w:tr>
    </w:tbl>
    <w:p w14:paraId="59CCCCD6" w14:textId="77777777" w:rsidR="00FC0FE9" w:rsidRDefault="00FC0FE9" w:rsidP="00CC1AC4">
      <w:pPr>
        <w:jc w:val="center"/>
        <w:rPr>
          <w:rFonts w:ascii="Twinkl" w:hAnsi="Twinkl" w:cs="Arial"/>
          <w:i/>
          <w:color w:val="000000" w:themeColor="text1"/>
          <w:sz w:val="20"/>
          <w:szCs w:val="20"/>
        </w:rPr>
      </w:pPr>
    </w:p>
    <w:p w14:paraId="5E802E35" w14:textId="52F8B018" w:rsidR="00D0440C" w:rsidRPr="00742AAE" w:rsidRDefault="00A25D06" w:rsidP="00CC1AC4">
      <w:pPr>
        <w:jc w:val="center"/>
        <w:rPr>
          <w:rFonts w:ascii="Twinkl" w:hAnsi="Twinkl" w:cs="Arial"/>
          <w:i/>
          <w:color w:val="000000" w:themeColor="text1"/>
          <w:sz w:val="20"/>
          <w:szCs w:val="20"/>
        </w:rPr>
      </w:pPr>
      <w:r w:rsidRPr="00742AAE">
        <w:rPr>
          <w:rFonts w:ascii="Twinkl" w:hAnsi="Twinkl" w:cs="Arial"/>
          <w:i/>
          <w:color w:val="000000" w:themeColor="text1"/>
          <w:sz w:val="20"/>
          <w:szCs w:val="20"/>
        </w:rPr>
        <w:t xml:space="preserve">Please keep this target and curriculum information handy as it can be a useful </w:t>
      </w:r>
      <w:r w:rsidR="00140E64" w:rsidRPr="00742AAE">
        <w:rPr>
          <w:rFonts w:ascii="Twinkl" w:hAnsi="Twinkl" w:cs="Arial"/>
          <w:i/>
          <w:color w:val="000000" w:themeColor="text1"/>
          <w:sz w:val="20"/>
          <w:szCs w:val="20"/>
        </w:rPr>
        <w:t>tool in supporti</w:t>
      </w:r>
      <w:r w:rsidR="00D0440C" w:rsidRPr="00742AAE">
        <w:rPr>
          <w:rFonts w:ascii="Twinkl" w:hAnsi="Twinkl" w:cs="Arial"/>
          <w:i/>
          <w:color w:val="000000" w:themeColor="text1"/>
          <w:sz w:val="20"/>
          <w:szCs w:val="20"/>
        </w:rPr>
        <w:t xml:space="preserve">ng your child </w:t>
      </w:r>
      <w:r w:rsidR="00222D7E" w:rsidRPr="00742AAE">
        <w:rPr>
          <w:rFonts w:ascii="Twinkl" w:hAnsi="Twinkl" w:cs="Arial"/>
          <w:i/>
          <w:color w:val="000000" w:themeColor="text1"/>
          <w:sz w:val="20"/>
          <w:szCs w:val="20"/>
        </w:rPr>
        <w:t>i</w:t>
      </w:r>
      <w:r w:rsidR="00D0440C" w:rsidRPr="00742AAE">
        <w:rPr>
          <w:rFonts w:ascii="Twinkl" w:hAnsi="Twinkl" w:cs="Arial"/>
          <w:i/>
          <w:color w:val="000000" w:themeColor="text1"/>
          <w:sz w:val="20"/>
          <w:szCs w:val="20"/>
        </w:rPr>
        <w:t>n their learning during this term.</w:t>
      </w:r>
      <w:r w:rsidR="00AD0978" w:rsidRPr="00742AAE">
        <w:rPr>
          <w:rFonts w:ascii="Twinkl" w:hAnsi="Twinkl" w:cs="Arial"/>
          <w:i/>
          <w:color w:val="000000" w:themeColor="text1"/>
          <w:sz w:val="20"/>
          <w:szCs w:val="20"/>
        </w:rPr>
        <w:t xml:space="preserve">  </w:t>
      </w:r>
      <w:r w:rsidR="00D0440C" w:rsidRPr="00742AAE">
        <w:rPr>
          <w:rFonts w:ascii="Twinkl" w:hAnsi="Twinkl" w:cs="Arial"/>
          <w:i/>
          <w:color w:val="000000" w:themeColor="text1"/>
          <w:sz w:val="20"/>
          <w:szCs w:val="20"/>
        </w:rPr>
        <w:t xml:space="preserve">Please </w:t>
      </w:r>
      <w:r w:rsidR="00E9384D" w:rsidRPr="00742AAE">
        <w:rPr>
          <w:rFonts w:ascii="Twinkl" w:hAnsi="Twinkl" w:cs="Arial"/>
          <w:i/>
          <w:color w:val="000000" w:themeColor="text1"/>
          <w:sz w:val="20"/>
          <w:szCs w:val="20"/>
        </w:rPr>
        <w:t xml:space="preserve">do not hesitate in contacting </w:t>
      </w:r>
      <w:r w:rsidR="0068646F" w:rsidRPr="00742AAE">
        <w:rPr>
          <w:rFonts w:ascii="Twinkl" w:hAnsi="Twinkl" w:cs="Arial"/>
          <w:i/>
          <w:color w:val="000000" w:themeColor="text1"/>
          <w:sz w:val="20"/>
          <w:szCs w:val="20"/>
        </w:rPr>
        <w:t>us</w:t>
      </w:r>
      <w:r w:rsidR="00D0440C" w:rsidRPr="00742AAE">
        <w:rPr>
          <w:rFonts w:ascii="Twinkl" w:hAnsi="Twinkl" w:cs="Arial"/>
          <w:i/>
          <w:color w:val="000000" w:themeColor="text1"/>
          <w:sz w:val="20"/>
          <w:szCs w:val="20"/>
        </w:rPr>
        <w:t xml:space="preserve"> if you would like any further details about your child’s learning process or the curriculum being studied this term.</w:t>
      </w:r>
      <w:r w:rsidR="007978CA" w:rsidRPr="00742AAE">
        <w:rPr>
          <w:rFonts w:ascii="Twinkl" w:hAnsi="Twinkl" w:cs="Arial"/>
          <w:i/>
          <w:color w:val="000000" w:themeColor="text1"/>
          <w:sz w:val="20"/>
          <w:szCs w:val="20"/>
        </w:rPr>
        <w:t xml:space="preserve"> </w:t>
      </w:r>
      <w:r w:rsidR="004B62D4" w:rsidRPr="00742AAE">
        <w:rPr>
          <w:rFonts w:ascii="Twinkl" w:hAnsi="Twinkl" w:cs="Arial"/>
          <w:i/>
          <w:color w:val="000000" w:themeColor="text1"/>
          <w:sz w:val="20"/>
          <w:szCs w:val="20"/>
        </w:rPr>
        <w:br/>
      </w:r>
      <w:r w:rsidR="00D0440C" w:rsidRPr="00742AAE">
        <w:rPr>
          <w:rFonts w:ascii="Twinkl" w:hAnsi="Twinkl" w:cs="Arial"/>
          <w:i/>
          <w:color w:val="000000" w:themeColor="text1"/>
          <w:sz w:val="20"/>
          <w:szCs w:val="20"/>
        </w:rPr>
        <w:t xml:space="preserve">Many </w:t>
      </w:r>
      <w:r w:rsidR="00107D45" w:rsidRPr="00742AAE">
        <w:rPr>
          <w:rFonts w:ascii="Twinkl" w:hAnsi="Twinkl" w:cs="Arial"/>
          <w:i/>
          <w:color w:val="000000" w:themeColor="text1"/>
          <w:sz w:val="20"/>
          <w:szCs w:val="20"/>
        </w:rPr>
        <w:t xml:space="preserve">thanks, </w:t>
      </w:r>
      <w:r w:rsidR="00C65528" w:rsidRPr="00742AAE">
        <w:rPr>
          <w:rFonts w:ascii="Twinkl" w:hAnsi="Twinkl" w:cs="Arial"/>
          <w:i/>
          <w:color w:val="000000" w:themeColor="text1"/>
          <w:sz w:val="20"/>
          <w:szCs w:val="20"/>
        </w:rPr>
        <w:t>Mrs Rome</w:t>
      </w:r>
      <w:r w:rsidR="00107D45" w:rsidRPr="00742AAE">
        <w:rPr>
          <w:rFonts w:ascii="Twinkl" w:hAnsi="Twinkl" w:cs="Arial"/>
          <w:i/>
          <w:color w:val="000000" w:themeColor="text1"/>
          <w:sz w:val="20"/>
          <w:szCs w:val="20"/>
        </w:rPr>
        <w:t xml:space="preserve"> &amp; </w:t>
      </w:r>
      <w:r w:rsidR="00414AAC" w:rsidRPr="00742AAE">
        <w:rPr>
          <w:rFonts w:ascii="Twinkl" w:hAnsi="Twinkl" w:cs="Arial"/>
          <w:i/>
          <w:color w:val="000000" w:themeColor="text1"/>
          <w:sz w:val="20"/>
          <w:szCs w:val="20"/>
        </w:rPr>
        <w:t>M</w:t>
      </w:r>
      <w:r w:rsidR="00FA3E52">
        <w:rPr>
          <w:rFonts w:ascii="Twinkl" w:hAnsi="Twinkl" w:cs="Arial"/>
          <w:i/>
          <w:color w:val="000000" w:themeColor="text1"/>
          <w:sz w:val="20"/>
          <w:szCs w:val="20"/>
        </w:rPr>
        <w:t>rs Pandya</w:t>
      </w:r>
      <w:r w:rsidR="00107D45" w:rsidRPr="00742AAE">
        <w:rPr>
          <w:rFonts w:ascii="Twinkl" w:hAnsi="Twinkl" w:cs="Arial"/>
          <w:i/>
          <w:color w:val="000000" w:themeColor="text1"/>
          <w:sz w:val="20"/>
          <w:szCs w:val="20"/>
        </w:rPr>
        <w:t xml:space="preserve"> </w:t>
      </w:r>
      <w:r w:rsidR="00107D45" w:rsidRPr="00742AAE">
        <w:rPr>
          <w:rFonts w:ascii="Twinkl" w:hAnsi="Twinkl" w:cs="Arial"/>
          <w:i/>
          <w:color w:val="000000" w:themeColor="text1"/>
          <w:sz w:val="20"/>
          <w:szCs w:val="20"/>
        </w:rPr>
        <w:sym w:font="Wingdings" w:char="F04A"/>
      </w:r>
    </w:p>
    <w:sectPr w:rsidR="00D0440C" w:rsidRPr="00742AAE" w:rsidSect="008720F5">
      <w:pgSz w:w="11906" w:h="16838"/>
      <w:pgMar w:top="284" w:right="566" w:bottom="425"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winkl">
    <w:altName w:val="Calibri"/>
    <w:charset w:val="00"/>
    <w:family w:val="auto"/>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2pt;height:9.2pt" o:bullet="t">
        <v:imagedata r:id="rId1" o:title="BD14868_"/>
      </v:shape>
    </w:pict>
  </w:numPicBullet>
  <w:abstractNum w:abstractNumId="0" w15:restartNumberingAfterBreak="0">
    <w:nsid w:val="FFFFFF1D"/>
    <w:multiLevelType w:val="multilevel"/>
    <w:tmpl w:val="91DAB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36BCF"/>
    <w:multiLevelType w:val="hybridMultilevel"/>
    <w:tmpl w:val="6E9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1616"/>
    <w:multiLevelType w:val="hybridMultilevel"/>
    <w:tmpl w:val="F9C45C26"/>
    <w:lvl w:ilvl="0" w:tplc="E04C5966">
      <w:start w:val="1"/>
      <w:numFmt w:val="bullet"/>
      <w:lvlText w:val=""/>
      <w:lvlPicBulletId w:val="0"/>
      <w:lvlJc w:val="left"/>
      <w:pPr>
        <w:ind w:left="720" w:hanging="360"/>
      </w:pPr>
      <w:rPr>
        <w:rFonts w:ascii="Symbol"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33CF8"/>
    <w:multiLevelType w:val="hybridMultilevel"/>
    <w:tmpl w:val="2A182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74714B"/>
    <w:multiLevelType w:val="hybridMultilevel"/>
    <w:tmpl w:val="40BCBD02"/>
    <w:lvl w:ilvl="0" w:tplc="E04C5966">
      <w:start w:val="1"/>
      <w:numFmt w:val="bullet"/>
      <w:lvlText w:val=""/>
      <w:lvlPicBulletId w:val="0"/>
      <w:lvlJc w:val="left"/>
      <w:pPr>
        <w:ind w:left="720" w:hanging="360"/>
      </w:pPr>
      <w:rPr>
        <w:rFonts w:ascii="Symbol"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2790C"/>
    <w:multiLevelType w:val="hybridMultilevel"/>
    <w:tmpl w:val="24D4519A"/>
    <w:lvl w:ilvl="0" w:tplc="E04C5966">
      <w:start w:val="1"/>
      <w:numFmt w:val="bullet"/>
      <w:lvlText w:val=""/>
      <w:lvlPicBulletId w:val="0"/>
      <w:lvlJc w:val="left"/>
      <w:pPr>
        <w:ind w:left="720" w:hanging="360"/>
      </w:pPr>
      <w:rPr>
        <w:rFonts w:ascii="Symbol"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E5B51"/>
    <w:multiLevelType w:val="hybridMultilevel"/>
    <w:tmpl w:val="F3E6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4A0959"/>
    <w:multiLevelType w:val="hybridMultilevel"/>
    <w:tmpl w:val="BD028EB6"/>
    <w:lvl w:ilvl="0" w:tplc="E04C5966">
      <w:start w:val="1"/>
      <w:numFmt w:val="bullet"/>
      <w:lvlText w:val=""/>
      <w:lvlPicBulletId w:val="0"/>
      <w:lvlJc w:val="left"/>
      <w:pPr>
        <w:tabs>
          <w:tab w:val="num" w:pos="420"/>
        </w:tabs>
        <w:ind w:left="420" w:hanging="360"/>
      </w:pPr>
      <w:rPr>
        <w:rFonts w:ascii="Symbol" w:hAnsi="Symbol" w:cs="Times New Roman" w:hint="default"/>
        <w:color w:val="auto"/>
        <w:sz w:val="24"/>
        <w:szCs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3A02049"/>
    <w:multiLevelType w:val="hybridMultilevel"/>
    <w:tmpl w:val="809C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D3651"/>
    <w:multiLevelType w:val="hybridMultilevel"/>
    <w:tmpl w:val="DB0E602C"/>
    <w:lvl w:ilvl="0" w:tplc="15DCE5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13CB1"/>
    <w:multiLevelType w:val="hybridMultilevel"/>
    <w:tmpl w:val="18F4A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0724D8"/>
    <w:multiLevelType w:val="hybridMultilevel"/>
    <w:tmpl w:val="444EB968"/>
    <w:lvl w:ilvl="0" w:tplc="E04C5966">
      <w:start w:val="1"/>
      <w:numFmt w:val="bullet"/>
      <w:lvlText w:val=""/>
      <w:lvlPicBulletId w:val="0"/>
      <w:lvlJc w:val="left"/>
      <w:pPr>
        <w:ind w:left="720" w:hanging="360"/>
      </w:pPr>
      <w:rPr>
        <w:rFonts w:ascii="Symbol" w:hAnsi="Symbol" w:cs="Times New Roman"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07ACA"/>
    <w:multiLevelType w:val="hybridMultilevel"/>
    <w:tmpl w:val="AA5C2CDA"/>
    <w:lvl w:ilvl="0" w:tplc="E04C5966">
      <w:start w:val="1"/>
      <w:numFmt w:val="bullet"/>
      <w:lvlText w:val=""/>
      <w:lvlPicBulletId w:val="0"/>
      <w:lvlJc w:val="left"/>
      <w:pPr>
        <w:tabs>
          <w:tab w:val="num" w:pos="360"/>
        </w:tabs>
        <w:ind w:left="360" w:hanging="360"/>
      </w:pPr>
      <w:rPr>
        <w:rFonts w:ascii="Symbol" w:hAnsi="Symbol" w:cs="Times New Roman"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9612AF"/>
    <w:multiLevelType w:val="multilevel"/>
    <w:tmpl w:val="FDC4D0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6EE63EB2"/>
    <w:multiLevelType w:val="multilevel"/>
    <w:tmpl w:val="2A9AA494"/>
    <w:lvl w:ilvl="0">
      <w:start w:val="1"/>
      <w:numFmt w:val="bullet"/>
      <w:lvlText w:val=""/>
      <w:lvlPicBulletId w:val="0"/>
      <w:lvlJc w:val="left"/>
      <w:pPr>
        <w:tabs>
          <w:tab w:val="num" w:pos="360"/>
        </w:tabs>
        <w:ind w:left="360" w:hanging="360"/>
      </w:pPr>
      <w:rPr>
        <w:rFonts w:ascii="Symbol" w:hAnsi="Symbol" w:cs="Times New Roman" w:hint="default"/>
        <w:color w:val="auto"/>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9E4110"/>
    <w:multiLevelType w:val="hybridMultilevel"/>
    <w:tmpl w:val="9C2CB080"/>
    <w:lvl w:ilvl="0" w:tplc="E04C5966">
      <w:start w:val="1"/>
      <w:numFmt w:val="bullet"/>
      <w:lvlText w:val=""/>
      <w:lvlPicBulletId w:val="0"/>
      <w:lvlJc w:val="left"/>
      <w:pPr>
        <w:tabs>
          <w:tab w:val="num" w:pos="360"/>
        </w:tabs>
        <w:ind w:left="360" w:hanging="360"/>
      </w:pPr>
      <w:rPr>
        <w:rFonts w:ascii="Symbol" w:hAnsi="Symbol" w:cs="Times New Roman"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8159BA"/>
    <w:multiLevelType w:val="hybridMultilevel"/>
    <w:tmpl w:val="FDAC48CC"/>
    <w:lvl w:ilvl="0" w:tplc="E04C5966">
      <w:start w:val="1"/>
      <w:numFmt w:val="bullet"/>
      <w:lvlText w:val=""/>
      <w:lvlPicBulletId w:val="0"/>
      <w:lvlJc w:val="left"/>
      <w:pPr>
        <w:ind w:left="720" w:hanging="360"/>
      </w:pPr>
      <w:rPr>
        <w:rFonts w:ascii="Symbol" w:hAnsi="Symbol" w:cs="Times New Roman"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B6092"/>
    <w:multiLevelType w:val="hybridMultilevel"/>
    <w:tmpl w:val="2B9C4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6179850">
    <w:abstractNumId w:val="13"/>
  </w:num>
  <w:num w:numId="2" w16cid:durableId="346251878">
    <w:abstractNumId w:val="15"/>
  </w:num>
  <w:num w:numId="3" w16cid:durableId="1715230078">
    <w:abstractNumId w:val="16"/>
  </w:num>
  <w:num w:numId="4" w16cid:durableId="1175682133">
    <w:abstractNumId w:val="0"/>
  </w:num>
  <w:num w:numId="5" w16cid:durableId="1901362061">
    <w:abstractNumId w:val="13"/>
  </w:num>
  <w:num w:numId="6" w16cid:durableId="2060859678">
    <w:abstractNumId w:val="14"/>
  </w:num>
  <w:num w:numId="7" w16cid:durableId="564226192">
    <w:abstractNumId w:val="8"/>
  </w:num>
  <w:num w:numId="8" w16cid:durableId="1801410540">
    <w:abstractNumId w:val="11"/>
  </w:num>
  <w:num w:numId="9" w16cid:durableId="522746156">
    <w:abstractNumId w:val="18"/>
  </w:num>
  <w:num w:numId="10" w16cid:durableId="1234508391">
    <w:abstractNumId w:val="1"/>
  </w:num>
  <w:num w:numId="11" w16cid:durableId="516507944">
    <w:abstractNumId w:val="4"/>
  </w:num>
  <w:num w:numId="12" w16cid:durableId="1098866901">
    <w:abstractNumId w:val="7"/>
  </w:num>
  <w:num w:numId="13" w16cid:durableId="212935645">
    <w:abstractNumId w:val="10"/>
  </w:num>
  <w:num w:numId="14" w16cid:durableId="1678341853">
    <w:abstractNumId w:val="2"/>
  </w:num>
  <w:num w:numId="15" w16cid:durableId="893464618">
    <w:abstractNumId w:val="12"/>
  </w:num>
  <w:num w:numId="16" w16cid:durableId="276373307">
    <w:abstractNumId w:val="3"/>
  </w:num>
  <w:num w:numId="17" w16cid:durableId="405616598">
    <w:abstractNumId w:val="5"/>
  </w:num>
  <w:num w:numId="18" w16cid:durableId="910044275">
    <w:abstractNumId w:val="6"/>
  </w:num>
  <w:num w:numId="19" w16cid:durableId="1737781092">
    <w:abstractNumId w:val="9"/>
  </w:num>
  <w:num w:numId="20" w16cid:durableId="1196039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36"/>
    <w:rsid w:val="00021A8A"/>
    <w:rsid w:val="00027B22"/>
    <w:rsid w:val="00053413"/>
    <w:rsid w:val="00061206"/>
    <w:rsid w:val="00082CB6"/>
    <w:rsid w:val="000A4173"/>
    <w:rsid w:val="000A445F"/>
    <w:rsid w:val="000A45E6"/>
    <w:rsid w:val="000C602B"/>
    <w:rsid w:val="000D071C"/>
    <w:rsid w:val="000D5634"/>
    <w:rsid w:val="000D7D8C"/>
    <w:rsid w:val="000E501C"/>
    <w:rsid w:val="000E5CA4"/>
    <w:rsid w:val="000E71AA"/>
    <w:rsid w:val="000F1F03"/>
    <w:rsid w:val="000F455A"/>
    <w:rsid w:val="00104D91"/>
    <w:rsid w:val="00107D45"/>
    <w:rsid w:val="00133061"/>
    <w:rsid w:val="00140E64"/>
    <w:rsid w:val="00164C84"/>
    <w:rsid w:val="00170D0F"/>
    <w:rsid w:val="00183EA8"/>
    <w:rsid w:val="001922F6"/>
    <w:rsid w:val="00192BF3"/>
    <w:rsid w:val="001C53A9"/>
    <w:rsid w:val="001C7177"/>
    <w:rsid w:val="0021294C"/>
    <w:rsid w:val="002211F9"/>
    <w:rsid w:val="00222D7E"/>
    <w:rsid w:val="00251CE1"/>
    <w:rsid w:val="00257788"/>
    <w:rsid w:val="00292192"/>
    <w:rsid w:val="00296874"/>
    <w:rsid w:val="002A1134"/>
    <w:rsid w:val="002C3E36"/>
    <w:rsid w:val="002F1070"/>
    <w:rsid w:val="002F1C2E"/>
    <w:rsid w:val="002F7CCE"/>
    <w:rsid w:val="00305D01"/>
    <w:rsid w:val="00334081"/>
    <w:rsid w:val="003344BD"/>
    <w:rsid w:val="00352231"/>
    <w:rsid w:val="003626D1"/>
    <w:rsid w:val="003950BB"/>
    <w:rsid w:val="003A4FC4"/>
    <w:rsid w:val="003C08E5"/>
    <w:rsid w:val="003C2AB9"/>
    <w:rsid w:val="00400B16"/>
    <w:rsid w:val="00402C5F"/>
    <w:rsid w:val="00414AAC"/>
    <w:rsid w:val="0041546A"/>
    <w:rsid w:val="004273E7"/>
    <w:rsid w:val="00432AAB"/>
    <w:rsid w:val="00491E45"/>
    <w:rsid w:val="004962AE"/>
    <w:rsid w:val="004A2FE2"/>
    <w:rsid w:val="004A4D11"/>
    <w:rsid w:val="004B2145"/>
    <w:rsid w:val="004B62D4"/>
    <w:rsid w:val="004D4DF4"/>
    <w:rsid w:val="004D4F7C"/>
    <w:rsid w:val="004E39F3"/>
    <w:rsid w:val="004E5E2D"/>
    <w:rsid w:val="005015A9"/>
    <w:rsid w:val="00535277"/>
    <w:rsid w:val="005561A2"/>
    <w:rsid w:val="00557EF8"/>
    <w:rsid w:val="00560647"/>
    <w:rsid w:val="00564BDE"/>
    <w:rsid w:val="0057023A"/>
    <w:rsid w:val="005970DB"/>
    <w:rsid w:val="005D2D0A"/>
    <w:rsid w:val="005D4011"/>
    <w:rsid w:val="005D5016"/>
    <w:rsid w:val="00610413"/>
    <w:rsid w:val="00612039"/>
    <w:rsid w:val="00612B53"/>
    <w:rsid w:val="006159D3"/>
    <w:rsid w:val="0063022E"/>
    <w:rsid w:val="00637188"/>
    <w:rsid w:val="0064207A"/>
    <w:rsid w:val="0068646F"/>
    <w:rsid w:val="00692E46"/>
    <w:rsid w:val="0069460C"/>
    <w:rsid w:val="006953C8"/>
    <w:rsid w:val="00696173"/>
    <w:rsid w:val="00700C96"/>
    <w:rsid w:val="00712D53"/>
    <w:rsid w:val="00716D9A"/>
    <w:rsid w:val="00722A3E"/>
    <w:rsid w:val="00723924"/>
    <w:rsid w:val="00742AAE"/>
    <w:rsid w:val="00751AE4"/>
    <w:rsid w:val="00773144"/>
    <w:rsid w:val="00774943"/>
    <w:rsid w:val="00782207"/>
    <w:rsid w:val="007845D9"/>
    <w:rsid w:val="007978CA"/>
    <w:rsid w:val="007A2A4C"/>
    <w:rsid w:val="007C0B84"/>
    <w:rsid w:val="007D4F76"/>
    <w:rsid w:val="007E5A4A"/>
    <w:rsid w:val="00803D7C"/>
    <w:rsid w:val="008219C9"/>
    <w:rsid w:val="00826F42"/>
    <w:rsid w:val="00833C35"/>
    <w:rsid w:val="00842DD3"/>
    <w:rsid w:val="008446C9"/>
    <w:rsid w:val="00857265"/>
    <w:rsid w:val="008714B9"/>
    <w:rsid w:val="008720F5"/>
    <w:rsid w:val="00876D4D"/>
    <w:rsid w:val="0088224D"/>
    <w:rsid w:val="008A7D1C"/>
    <w:rsid w:val="008A7E5D"/>
    <w:rsid w:val="008D6FBE"/>
    <w:rsid w:val="008F08C8"/>
    <w:rsid w:val="008F74CB"/>
    <w:rsid w:val="00913F3C"/>
    <w:rsid w:val="00950996"/>
    <w:rsid w:val="00967A72"/>
    <w:rsid w:val="009A5CC0"/>
    <w:rsid w:val="009B3007"/>
    <w:rsid w:val="009D1A07"/>
    <w:rsid w:val="009F5845"/>
    <w:rsid w:val="00A25D06"/>
    <w:rsid w:val="00A4317B"/>
    <w:rsid w:val="00A83A58"/>
    <w:rsid w:val="00AB6B81"/>
    <w:rsid w:val="00AD0978"/>
    <w:rsid w:val="00AD18DE"/>
    <w:rsid w:val="00B127E0"/>
    <w:rsid w:val="00B13860"/>
    <w:rsid w:val="00B152FE"/>
    <w:rsid w:val="00B33259"/>
    <w:rsid w:val="00B44BCB"/>
    <w:rsid w:val="00B57EFB"/>
    <w:rsid w:val="00B8174E"/>
    <w:rsid w:val="00B820A6"/>
    <w:rsid w:val="00B91483"/>
    <w:rsid w:val="00BA44D8"/>
    <w:rsid w:val="00BC7D4E"/>
    <w:rsid w:val="00C021BE"/>
    <w:rsid w:val="00C206B4"/>
    <w:rsid w:val="00C30BC5"/>
    <w:rsid w:val="00C57031"/>
    <w:rsid w:val="00C6004F"/>
    <w:rsid w:val="00C65459"/>
    <w:rsid w:val="00C65528"/>
    <w:rsid w:val="00C770D3"/>
    <w:rsid w:val="00C86B54"/>
    <w:rsid w:val="00C93AD6"/>
    <w:rsid w:val="00CA557D"/>
    <w:rsid w:val="00CB4820"/>
    <w:rsid w:val="00CC1AC4"/>
    <w:rsid w:val="00CC7850"/>
    <w:rsid w:val="00CF6967"/>
    <w:rsid w:val="00D0440C"/>
    <w:rsid w:val="00D04FAE"/>
    <w:rsid w:val="00D0571E"/>
    <w:rsid w:val="00D14E33"/>
    <w:rsid w:val="00D225C9"/>
    <w:rsid w:val="00D64A6D"/>
    <w:rsid w:val="00D977DB"/>
    <w:rsid w:val="00DA1FC3"/>
    <w:rsid w:val="00DA35F2"/>
    <w:rsid w:val="00DA7922"/>
    <w:rsid w:val="00DE4C97"/>
    <w:rsid w:val="00E04424"/>
    <w:rsid w:val="00E044E2"/>
    <w:rsid w:val="00E75D5B"/>
    <w:rsid w:val="00E90129"/>
    <w:rsid w:val="00E90789"/>
    <w:rsid w:val="00E9384D"/>
    <w:rsid w:val="00EB56A9"/>
    <w:rsid w:val="00EB7157"/>
    <w:rsid w:val="00ED0389"/>
    <w:rsid w:val="00EE4E09"/>
    <w:rsid w:val="00F011C7"/>
    <w:rsid w:val="00F027CD"/>
    <w:rsid w:val="00F14CF0"/>
    <w:rsid w:val="00F437C5"/>
    <w:rsid w:val="00F536E9"/>
    <w:rsid w:val="00F60787"/>
    <w:rsid w:val="00F637DD"/>
    <w:rsid w:val="00F72945"/>
    <w:rsid w:val="00F809DA"/>
    <w:rsid w:val="00F81913"/>
    <w:rsid w:val="00F82F69"/>
    <w:rsid w:val="00FA3E52"/>
    <w:rsid w:val="00FA43FA"/>
    <w:rsid w:val="00FB50C9"/>
    <w:rsid w:val="00FC0FE9"/>
    <w:rsid w:val="00FC18D3"/>
    <w:rsid w:val="00FD1D62"/>
    <w:rsid w:val="00FE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18D6"/>
  <w15:docId w15:val="{F12233D2-0FF6-4D34-82D4-B4E85D58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2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3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207"/>
    <w:rPr>
      <w:rFonts w:ascii="Tahoma" w:hAnsi="Tahoma" w:cs="Tahoma"/>
      <w:sz w:val="16"/>
      <w:szCs w:val="16"/>
    </w:rPr>
  </w:style>
  <w:style w:type="paragraph" w:styleId="ListParagraph">
    <w:name w:val="List Paragraph"/>
    <w:basedOn w:val="Normal"/>
    <w:uiPriority w:val="34"/>
    <w:qFormat/>
    <w:rsid w:val="008714B9"/>
    <w:pPr>
      <w:ind w:left="720"/>
      <w:contextualSpacing/>
    </w:pPr>
  </w:style>
  <w:style w:type="paragraph" w:customStyle="1" w:styleId="bulletundertext">
    <w:name w:val="bullet (under text)"/>
    <w:rsid w:val="003344BD"/>
    <w:pPr>
      <w:numPr>
        <w:numId w:val="10"/>
      </w:numPr>
      <w:spacing w:after="240" w:line="288" w:lineRule="auto"/>
    </w:pPr>
    <w:rPr>
      <w:rFonts w:ascii="Arial" w:hAnsi="Arial" w:cs="Arial"/>
      <w:sz w:val="24"/>
      <w:szCs w:val="24"/>
    </w:rPr>
  </w:style>
  <w:style w:type="paragraph" w:styleId="NoSpacing">
    <w:name w:val="No Spacing"/>
    <w:uiPriority w:val="1"/>
    <w:qFormat/>
    <w:rsid w:val="000D7D8C"/>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5015A9"/>
  </w:style>
  <w:style w:type="character" w:customStyle="1" w:styleId="eop">
    <w:name w:val="eop"/>
    <w:basedOn w:val="DefaultParagraphFont"/>
    <w:rsid w:val="0050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7">
      <w:bodyDiv w:val="1"/>
      <w:marLeft w:val="0"/>
      <w:marRight w:val="0"/>
      <w:marTop w:val="0"/>
      <w:marBottom w:val="0"/>
      <w:divBdr>
        <w:top w:val="none" w:sz="0" w:space="0" w:color="auto"/>
        <w:left w:val="none" w:sz="0" w:space="0" w:color="auto"/>
        <w:bottom w:val="none" w:sz="0" w:space="0" w:color="auto"/>
        <w:right w:val="none" w:sz="0" w:space="0" w:color="auto"/>
      </w:divBdr>
    </w:div>
    <w:div w:id="297541056">
      <w:bodyDiv w:val="1"/>
      <w:marLeft w:val="0"/>
      <w:marRight w:val="0"/>
      <w:marTop w:val="0"/>
      <w:marBottom w:val="0"/>
      <w:divBdr>
        <w:top w:val="none" w:sz="0" w:space="0" w:color="auto"/>
        <w:left w:val="none" w:sz="0" w:space="0" w:color="auto"/>
        <w:bottom w:val="none" w:sz="0" w:space="0" w:color="auto"/>
        <w:right w:val="none" w:sz="0" w:space="0" w:color="auto"/>
      </w:divBdr>
    </w:div>
    <w:div w:id="380787981">
      <w:bodyDiv w:val="1"/>
      <w:marLeft w:val="0"/>
      <w:marRight w:val="0"/>
      <w:marTop w:val="0"/>
      <w:marBottom w:val="0"/>
      <w:divBdr>
        <w:top w:val="none" w:sz="0" w:space="0" w:color="auto"/>
        <w:left w:val="none" w:sz="0" w:space="0" w:color="auto"/>
        <w:bottom w:val="none" w:sz="0" w:space="0" w:color="auto"/>
        <w:right w:val="none" w:sz="0" w:space="0" w:color="auto"/>
      </w:divBdr>
    </w:div>
    <w:div w:id="924875165">
      <w:bodyDiv w:val="1"/>
      <w:marLeft w:val="0"/>
      <w:marRight w:val="0"/>
      <w:marTop w:val="0"/>
      <w:marBottom w:val="0"/>
      <w:divBdr>
        <w:top w:val="none" w:sz="0" w:space="0" w:color="auto"/>
        <w:left w:val="none" w:sz="0" w:space="0" w:color="auto"/>
        <w:bottom w:val="none" w:sz="0" w:space="0" w:color="auto"/>
        <w:right w:val="none" w:sz="0" w:space="0" w:color="auto"/>
      </w:divBdr>
    </w:div>
    <w:div w:id="959606818">
      <w:bodyDiv w:val="1"/>
      <w:marLeft w:val="0"/>
      <w:marRight w:val="0"/>
      <w:marTop w:val="0"/>
      <w:marBottom w:val="0"/>
      <w:divBdr>
        <w:top w:val="none" w:sz="0" w:space="0" w:color="auto"/>
        <w:left w:val="none" w:sz="0" w:space="0" w:color="auto"/>
        <w:bottom w:val="none" w:sz="0" w:space="0" w:color="auto"/>
        <w:right w:val="none" w:sz="0" w:space="0" w:color="auto"/>
      </w:divBdr>
    </w:div>
    <w:div w:id="1225682672">
      <w:bodyDiv w:val="1"/>
      <w:marLeft w:val="0"/>
      <w:marRight w:val="0"/>
      <w:marTop w:val="0"/>
      <w:marBottom w:val="0"/>
      <w:divBdr>
        <w:top w:val="none" w:sz="0" w:space="0" w:color="auto"/>
        <w:left w:val="none" w:sz="0" w:space="0" w:color="auto"/>
        <w:bottom w:val="none" w:sz="0" w:space="0" w:color="auto"/>
        <w:right w:val="none" w:sz="0" w:space="0" w:color="auto"/>
      </w:divBdr>
    </w:div>
    <w:div w:id="1789617405">
      <w:bodyDiv w:val="1"/>
      <w:marLeft w:val="0"/>
      <w:marRight w:val="0"/>
      <w:marTop w:val="0"/>
      <w:marBottom w:val="0"/>
      <w:divBdr>
        <w:top w:val="none" w:sz="0" w:space="0" w:color="auto"/>
        <w:left w:val="none" w:sz="0" w:space="0" w:color="auto"/>
        <w:bottom w:val="none" w:sz="0" w:space="0" w:color="auto"/>
        <w:right w:val="none" w:sz="0" w:space="0" w:color="auto"/>
      </w:divBdr>
    </w:div>
    <w:div w:id="1817335967">
      <w:bodyDiv w:val="1"/>
      <w:marLeft w:val="0"/>
      <w:marRight w:val="0"/>
      <w:marTop w:val="0"/>
      <w:marBottom w:val="0"/>
      <w:divBdr>
        <w:top w:val="none" w:sz="0" w:space="0" w:color="auto"/>
        <w:left w:val="none" w:sz="0" w:space="0" w:color="auto"/>
        <w:bottom w:val="none" w:sz="0" w:space="0" w:color="auto"/>
        <w:right w:val="none" w:sz="0" w:space="0" w:color="auto"/>
      </w:divBdr>
    </w:div>
    <w:div w:id="19340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9250758BD704D8CCD4DFF3B6EC231" ma:contentTypeVersion="19" ma:contentTypeDescription="Create a new document." ma:contentTypeScope="" ma:versionID="f6b8213d04a10088faeee915086d681e">
  <xsd:schema xmlns:xsd="http://www.w3.org/2001/XMLSchema" xmlns:xs="http://www.w3.org/2001/XMLSchema" xmlns:p="http://schemas.microsoft.com/office/2006/metadata/properties" xmlns:ns3="2fba2638-c098-416f-a040-c2c56b5c9f1e" xmlns:ns4="365d6944-d82f-4239-b6a0-0f05347e7033" targetNamespace="http://schemas.microsoft.com/office/2006/metadata/properties" ma:root="true" ma:fieldsID="34e7097ba729f77cb829da0610da93fd" ns3:_="" ns4:_="">
    <xsd:import namespace="2fba2638-c098-416f-a040-c2c56b5c9f1e"/>
    <xsd:import namespace="365d6944-d82f-4239-b6a0-0f05347e70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a2638-c098-416f-a040-c2c56b5c9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d6944-d82f-4239-b6a0-0f05347e70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a2638-c098-416f-a040-c2c56b5c9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EC440-3C80-41BB-95FB-F39293CCD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a2638-c098-416f-a040-c2c56b5c9f1e"/>
    <ds:schemaRef ds:uri="365d6944-d82f-4239-b6a0-0f05347e7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2107A-77B0-4883-A7ED-B94CC08BAFCD}">
  <ds:schemaRefs>
    <ds:schemaRef ds:uri="http://schemas.microsoft.com/office/2006/metadata/properties"/>
    <ds:schemaRef ds:uri="http://schemas.microsoft.com/office/infopath/2007/PartnerControls"/>
    <ds:schemaRef ds:uri="2fba2638-c098-416f-a040-c2c56b5c9f1e"/>
  </ds:schemaRefs>
</ds:datastoreItem>
</file>

<file path=customXml/itemProps3.xml><?xml version="1.0" encoding="utf-8"?>
<ds:datastoreItem xmlns:ds="http://schemas.openxmlformats.org/officeDocument/2006/customXml" ds:itemID="{C049A843-C8B3-4D09-94CE-74FD35727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Curriculum information</vt:lpstr>
    </vt:vector>
  </TitlesOfParts>
  <Company>Eastington Primary School</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dc:title>
  <dc:creator>Joanna Wood</dc:creator>
  <cp:lastModifiedBy>Ella Heatly</cp:lastModifiedBy>
  <cp:revision>6</cp:revision>
  <cp:lastPrinted>2015-09-17T07:15:00Z</cp:lastPrinted>
  <dcterms:created xsi:type="dcterms:W3CDTF">2026-01-20T13:11:00Z</dcterms:created>
  <dcterms:modified xsi:type="dcterms:W3CDTF">2026-01-22T12:48:00Z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0x010100D3A9250758BD704D8CCD4DFF3B6EC231</vt:lpwstr>
  </property>
</Properties>
</file>