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F2B6D" w14:textId="77777777" w:rsidR="004B2145" w:rsidRPr="009F5845" w:rsidRDefault="004B2145" w:rsidP="002C3E36">
      <w:pPr>
        <w:jc w:val="center"/>
        <w:rPr>
          <w:rFonts w:ascii="Twinkl" w:hAnsi="Twinkl" w:cs="Arial"/>
          <w:b/>
          <w:color w:val="000000" w:themeColor="text1"/>
          <w:sz w:val="28"/>
          <w:szCs w:val="28"/>
        </w:rPr>
      </w:pPr>
    </w:p>
    <w:p w14:paraId="73B1D4E1" w14:textId="77777777" w:rsidR="00F81913" w:rsidRPr="009F5845" w:rsidRDefault="00F81913" w:rsidP="002C3E36">
      <w:pPr>
        <w:jc w:val="center"/>
        <w:rPr>
          <w:rFonts w:ascii="Twinkl" w:hAnsi="Twinkl" w:cs="Arial"/>
          <w:b/>
          <w:color w:val="000000" w:themeColor="text1"/>
          <w:sz w:val="28"/>
          <w:szCs w:val="28"/>
        </w:rPr>
      </w:pPr>
      <w:r w:rsidRPr="009F5845">
        <w:rPr>
          <w:rFonts w:ascii="Twinkl" w:hAnsi="Twinkl" w:cs="Arial"/>
          <w:b/>
          <w:color w:val="000000" w:themeColor="text1"/>
          <w:sz w:val="28"/>
          <w:szCs w:val="28"/>
        </w:rPr>
        <w:t>EASTINGTON PRIMARY SCHOOL</w:t>
      </w:r>
    </w:p>
    <w:p w14:paraId="0840A53E" w14:textId="77777777" w:rsidR="00E044E2" w:rsidRPr="009F5845" w:rsidRDefault="002C3E36" w:rsidP="00E044E2">
      <w:pPr>
        <w:jc w:val="center"/>
        <w:rPr>
          <w:rFonts w:ascii="Twinkl" w:hAnsi="Twinkl" w:cs="Arial"/>
          <w:b/>
          <w:color w:val="000000" w:themeColor="text1"/>
        </w:rPr>
      </w:pPr>
      <w:r w:rsidRPr="009F5845">
        <w:rPr>
          <w:rFonts w:ascii="Twinkl" w:hAnsi="Twinkl" w:cs="Arial"/>
          <w:b/>
          <w:color w:val="000000" w:themeColor="text1"/>
        </w:rPr>
        <w:t>Curriculum informatio</w:t>
      </w:r>
      <w:r w:rsidR="00E044E2" w:rsidRPr="009F5845">
        <w:rPr>
          <w:rFonts w:ascii="Twinkl" w:hAnsi="Twinkl" w:cs="Arial"/>
          <w:b/>
          <w:color w:val="000000" w:themeColor="text1"/>
        </w:rPr>
        <w:t>n</w:t>
      </w:r>
    </w:p>
    <w:p w14:paraId="330FE569" w14:textId="3D3E0EB5" w:rsidR="00535277" w:rsidRPr="009F5845" w:rsidRDefault="006159D3" w:rsidP="004A4D11">
      <w:pPr>
        <w:jc w:val="center"/>
        <w:rPr>
          <w:rFonts w:ascii="Twinkl" w:hAnsi="Twinkl" w:cs="Arial"/>
          <w:color w:val="000000" w:themeColor="text1"/>
        </w:rPr>
      </w:pPr>
      <w:r w:rsidRPr="009F5845">
        <w:rPr>
          <w:rFonts w:ascii="Twinkl" w:hAnsi="Twinkl" w:cs="Arial"/>
          <w:color w:val="000000" w:themeColor="text1"/>
        </w:rPr>
        <w:t>Class 4</w:t>
      </w:r>
      <w:r w:rsidR="00CC1AC4" w:rsidRPr="009F5845">
        <w:rPr>
          <w:rFonts w:ascii="Twinkl" w:hAnsi="Twinkl" w:cs="Arial"/>
          <w:color w:val="000000" w:themeColor="text1"/>
        </w:rPr>
        <w:t xml:space="preserve"> 20</w:t>
      </w:r>
      <w:r w:rsidR="00742AAE">
        <w:rPr>
          <w:rFonts w:ascii="Twinkl" w:hAnsi="Twinkl" w:cs="Arial"/>
          <w:color w:val="000000" w:themeColor="text1"/>
        </w:rPr>
        <w:t>2</w:t>
      </w:r>
      <w:r w:rsidR="00A83A58">
        <w:rPr>
          <w:rFonts w:ascii="Twinkl" w:hAnsi="Twinkl" w:cs="Arial"/>
          <w:color w:val="000000" w:themeColor="text1"/>
        </w:rPr>
        <w:t>1-22</w:t>
      </w:r>
    </w:p>
    <w:p w14:paraId="03E0B53B" w14:textId="4010E65E" w:rsidR="002C3E36" w:rsidRPr="009F5845" w:rsidRDefault="00535277" w:rsidP="004A4D11">
      <w:pPr>
        <w:jc w:val="center"/>
        <w:rPr>
          <w:rFonts w:ascii="Twinkl" w:hAnsi="Twinkl" w:cs="Arial"/>
          <w:color w:val="000000" w:themeColor="text1"/>
        </w:rPr>
      </w:pPr>
      <w:r w:rsidRPr="009F5845">
        <w:rPr>
          <w:rFonts w:ascii="Twinkl" w:hAnsi="Twinkl" w:cs="Arial"/>
          <w:color w:val="000000" w:themeColor="text1"/>
        </w:rPr>
        <w:t xml:space="preserve">Terms </w:t>
      </w:r>
      <w:r w:rsidR="00B83BF4">
        <w:rPr>
          <w:rFonts w:ascii="Twinkl" w:hAnsi="Twinkl" w:cs="Arial"/>
          <w:color w:val="000000" w:themeColor="text1"/>
        </w:rPr>
        <w:t>5</w:t>
      </w:r>
      <w:r w:rsidR="003950BB" w:rsidRPr="009F5845">
        <w:rPr>
          <w:rFonts w:ascii="Twinkl" w:hAnsi="Twinkl" w:cs="Arial"/>
          <w:color w:val="000000" w:themeColor="text1"/>
        </w:rPr>
        <w:t xml:space="preserve"> &amp; </w:t>
      </w:r>
      <w:r w:rsidR="00B83BF4">
        <w:rPr>
          <w:rFonts w:ascii="Twinkl" w:hAnsi="Twinkl" w:cs="Arial"/>
          <w:color w:val="000000" w:themeColor="text1"/>
        </w:rPr>
        <w:t>6</w:t>
      </w:r>
      <w:r w:rsidR="00B33259" w:rsidRPr="009F5845">
        <w:rPr>
          <w:rFonts w:ascii="Twinkl" w:hAnsi="Twinkl" w:cs="Arial"/>
          <w:color w:val="000000" w:themeColor="text1"/>
        </w:rPr>
        <w:t xml:space="preserve"> </w:t>
      </w:r>
    </w:p>
    <w:p w14:paraId="5881AA39" w14:textId="77777777" w:rsidR="00612B53" w:rsidRPr="009F5845" w:rsidRDefault="00612B53" w:rsidP="00CC1AC4">
      <w:pPr>
        <w:rPr>
          <w:rFonts w:ascii="Twinkl" w:hAnsi="Twinkl" w:cs="Arial"/>
          <w:color w:val="000000" w:themeColor="text1"/>
          <w:sz w:val="26"/>
          <w:szCs w:val="22"/>
        </w:rPr>
      </w:pPr>
    </w:p>
    <w:p w14:paraId="7302F503" w14:textId="2DADBCEB" w:rsidR="00CC1AC4" w:rsidRDefault="00BB386C" w:rsidP="003344BD">
      <w:pPr>
        <w:jc w:val="center"/>
        <w:rPr>
          <w:rFonts w:ascii="Twinkl" w:hAnsi="Twinkl" w:cs="Arial"/>
          <w:b/>
          <w:color w:val="000000" w:themeColor="text1"/>
        </w:rPr>
      </w:pPr>
      <w:r>
        <w:rPr>
          <w:rFonts w:ascii="Twinkl" w:hAnsi="Twinkl" w:cs="Arial"/>
          <w:b/>
          <w:color w:val="000000" w:themeColor="text1"/>
        </w:rPr>
        <w:t>We will be using a fictional book as inspiration, where possible, for our creative subjects.</w:t>
      </w:r>
    </w:p>
    <w:p w14:paraId="7D35405C" w14:textId="7E537BD9" w:rsidR="00BB386C" w:rsidRPr="00BB386C" w:rsidRDefault="00BB386C" w:rsidP="003344BD">
      <w:pPr>
        <w:jc w:val="center"/>
        <w:rPr>
          <w:rFonts w:ascii="Twinkl" w:hAnsi="Twinkl" w:cs="Arial"/>
          <w:b/>
          <w:iCs/>
          <w:color w:val="000000" w:themeColor="text1"/>
        </w:rPr>
      </w:pPr>
      <w:r w:rsidRPr="00BB386C">
        <w:rPr>
          <w:rFonts w:ascii="Twinkl" w:hAnsi="Twinkl" w:cs="Arial"/>
          <w:b/>
          <w:iCs/>
          <w:color w:val="000000" w:themeColor="text1"/>
        </w:rPr>
        <w:t>The subjects we will be covering this summer term</w:t>
      </w:r>
    </w:p>
    <w:p w14:paraId="70871EB2" w14:textId="0C487E26" w:rsidR="00612B53" w:rsidRPr="009F5845" w:rsidRDefault="009D1A07" w:rsidP="00CC1AC4">
      <w:pPr>
        <w:jc w:val="center"/>
        <w:rPr>
          <w:rFonts w:ascii="Twinkl" w:hAnsi="Twinkl" w:cs="Arial"/>
          <w:b/>
          <w:color w:val="000000" w:themeColor="text1"/>
        </w:rPr>
      </w:pPr>
      <w:r w:rsidRPr="009F5845">
        <w:rPr>
          <w:rFonts w:ascii="Twinkl" w:hAnsi="Twinkl" w:cs="Arial"/>
          <w:b/>
          <w:color w:val="000000" w:themeColor="text1"/>
        </w:rPr>
        <w:t>are</w:t>
      </w:r>
      <w:r w:rsidR="000E501C" w:rsidRPr="009F5845">
        <w:rPr>
          <w:rFonts w:ascii="Twinkl" w:hAnsi="Twinkl" w:cs="Arial"/>
          <w:b/>
          <w:color w:val="000000" w:themeColor="text1"/>
        </w:rPr>
        <w:t>:</w:t>
      </w:r>
      <w:r w:rsidRPr="009F5845">
        <w:rPr>
          <w:rFonts w:ascii="Twinkl" w:hAnsi="Twinkl" w:cs="Arial"/>
          <w:b/>
          <w:color w:val="000000" w:themeColor="text1"/>
        </w:rPr>
        <w:t xml:space="preserve">  </w:t>
      </w:r>
    </w:p>
    <w:tbl>
      <w:tblPr>
        <w:tblW w:w="109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9"/>
        <w:gridCol w:w="9356"/>
      </w:tblGrid>
      <w:tr w:rsidR="00305D01" w:rsidRPr="00742AAE" w14:paraId="7EB151C7" w14:textId="77777777" w:rsidTr="00CC1AC4">
        <w:trPr>
          <w:trHeight w:val="1263"/>
        </w:trPr>
        <w:tc>
          <w:tcPr>
            <w:tcW w:w="1609" w:type="dxa"/>
          </w:tcPr>
          <w:p w14:paraId="4913BE77" w14:textId="77777777" w:rsidR="00305D01" w:rsidRPr="00742AAE" w:rsidRDefault="00B33259" w:rsidP="002C3E36">
            <w:pPr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</w:pPr>
            <w:r w:rsidRPr="00742AAE"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  <w:t>English</w:t>
            </w:r>
          </w:p>
        </w:tc>
        <w:tc>
          <w:tcPr>
            <w:tcW w:w="9356" w:type="dxa"/>
          </w:tcPr>
          <w:p w14:paraId="25DA90AC" w14:textId="4CECED40" w:rsidR="00742AAE" w:rsidRPr="00742AAE" w:rsidRDefault="00742AAE" w:rsidP="00742AAE">
            <w:pPr>
              <w:ind w:left="360"/>
              <w:rPr>
                <w:rFonts w:ascii="Twinkl" w:hAnsi="Twinkl"/>
                <w:sz w:val="20"/>
                <w:szCs w:val="20"/>
              </w:rPr>
            </w:pPr>
          </w:p>
          <w:p w14:paraId="38569721" w14:textId="784E42C4" w:rsidR="00742AAE" w:rsidRPr="00742AAE" w:rsidRDefault="00742AAE" w:rsidP="00742AAE">
            <w:pPr>
              <w:rPr>
                <w:rFonts w:ascii="Twinkl" w:hAnsi="Twinkl"/>
                <w:sz w:val="20"/>
                <w:szCs w:val="20"/>
              </w:rPr>
            </w:pPr>
            <w:r w:rsidRPr="00742AAE">
              <w:rPr>
                <w:rFonts w:ascii="Twinkl" w:hAnsi="Twinkl"/>
                <w:b/>
                <w:sz w:val="20"/>
                <w:szCs w:val="20"/>
              </w:rPr>
              <w:t>Class text:</w:t>
            </w:r>
            <w:r w:rsidRPr="00742AAE">
              <w:rPr>
                <w:rFonts w:ascii="Twinkl" w:hAnsi="Twinkl"/>
                <w:sz w:val="20"/>
                <w:szCs w:val="20"/>
              </w:rPr>
              <w:t xml:space="preserve"> </w:t>
            </w:r>
            <w:r w:rsidR="00B83BF4">
              <w:rPr>
                <w:rFonts w:ascii="Twinkl" w:hAnsi="Twinkl"/>
                <w:sz w:val="20"/>
                <w:szCs w:val="20"/>
              </w:rPr>
              <w:t xml:space="preserve">The </w:t>
            </w:r>
            <w:proofErr w:type="spellStart"/>
            <w:r w:rsidR="00B83BF4">
              <w:rPr>
                <w:rFonts w:ascii="Twinkl" w:hAnsi="Twinkl"/>
                <w:sz w:val="20"/>
                <w:szCs w:val="20"/>
              </w:rPr>
              <w:t>Spiderwick</w:t>
            </w:r>
            <w:proofErr w:type="spellEnd"/>
            <w:r w:rsidR="00B83BF4">
              <w:rPr>
                <w:rFonts w:ascii="Twinkl" w:hAnsi="Twinkl"/>
                <w:sz w:val="20"/>
                <w:szCs w:val="20"/>
              </w:rPr>
              <w:t xml:space="preserve"> Chronicles – The Field Guide</w:t>
            </w:r>
            <w:r w:rsidR="00A83A58">
              <w:rPr>
                <w:rFonts w:ascii="Twinkl" w:hAnsi="Twinkl"/>
                <w:sz w:val="20"/>
                <w:szCs w:val="20"/>
              </w:rPr>
              <w:t xml:space="preserve"> </w:t>
            </w:r>
          </w:p>
          <w:p w14:paraId="2772BBC0" w14:textId="77777777" w:rsidR="00742AAE" w:rsidRPr="00742AAE" w:rsidRDefault="00742AAE" w:rsidP="00742AAE">
            <w:pPr>
              <w:ind w:left="360"/>
              <w:rPr>
                <w:rFonts w:ascii="Twinkl" w:hAnsi="Twinkl"/>
                <w:sz w:val="20"/>
                <w:szCs w:val="20"/>
              </w:rPr>
            </w:pPr>
          </w:p>
          <w:p w14:paraId="25280EE7" w14:textId="2A84CEC4" w:rsidR="00742AAE" w:rsidRPr="00742AAE" w:rsidRDefault="00742AAE" w:rsidP="00742AAE">
            <w:pPr>
              <w:rPr>
                <w:rFonts w:ascii="Twinkl" w:hAnsi="Twinkl"/>
                <w:sz w:val="20"/>
                <w:szCs w:val="20"/>
              </w:rPr>
            </w:pPr>
            <w:r w:rsidRPr="00742AAE">
              <w:rPr>
                <w:rFonts w:ascii="Twinkl" w:hAnsi="Twinkl"/>
                <w:b/>
                <w:sz w:val="20"/>
                <w:szCs w:val="20"/>
              </w:rPr>
              <w:t>Text genres:</w:t>
            </w:r>
            <w:r w:rsidR="00A83A58">
              <w:rPr>
                <w:rFonts w:ascii="Twinkl" w:hAnsi="Twinkl"/>
                <w:sz w:val="20"/>
                <w:szCs w:val="20"/>
              </w:rPr>
              <w:t xml:space="preserve"> </w:t>
            </w:r>
            <w:r w:rsidR="00B83BF4">
              <w:rPr>
                <w:rFonts w:ascii="Twinkl" w:hAnsi="Twinkl"/>
                <w:sz w:val="20"/>
                <w:szCs w:val="20"/>
              </w:rPr>
              <w:t>non-chronological reports, image poetry, story writing – character and setting, rep</w:t>
            </w:r>
            <w:r w:rsidR="00081049">
              <w:rPr>
                <w:rFonts w:ascii="Twinkl" w:hAnsi="Twinkl"/>
                <w:sz w:val="20"/>
                <w:szCs w:val="20"/>
              </w:rPr>
              <w:t>o</w:t>
            </w:r>
            <w:r w:rsidR="00B83BF4">
              <w:rPr>
                <w:rFonts w:ascii="Twinkl" w:hAnsi="Twinkl"/>
                <w:sz w:val="20"/>
                <w:szCs w:val="20"/>
              </w:rPr>
              <w:t>rt writing.</w:t>
            </w:r>
            <w:r w:rsidR="00A83A58">
              <w:rPr>
                <w:rFonts w:ascii="Twinkl" w:hAnsi="Twinkl"/>
                <w:sz w:val="20"/>
                <w:szCs w:val="20"/>
              </w:rPr>
              <w:t xml:space="preserve"> </w:t>
            </w:r>
          </w:p>
          <w:p w14:paraId="34B0819F" w14:textId="77777777" w:rsidR="00742AAE" w:rsidRPr="00742AAE" w:rsidRDefault="00742AAE" w:rsidP="00742AAE">
            <w:pPr>
              <w:ind w:left="360"/>
              <w:rPr>
                <w:rFonts w:ascii="Twinkl" w:hAnsi="Twinkl"/>
                <w:sz w:val="20"/>
                <w:szCs w:val="20"/>
              </w:rPr>
            </w:pPr>
          </w:p>
          <w:p w14:paraId="3E131FA2" w14:textId="63CF882E" w:rsidR="00742AAE" w:rsidRPr="00742AAE" w:rsidRDefault="00742AAE" w:rsidP="00742AAE">
            <w:pPr>
              <w:rPr>
                <w:rFonts w:ascii="Twinkl" w:hAnsi="Twinkl"/>
                <w:sz w:val="20"/>
                <w:szCs w:val="20"/>
              </w:rPr>
            </w:pPr>
            <w:r w:rsidRPr="00742AAE">
              <w:rPr>
                <w:rFonts w:ascii="Twinkl" w:hAnsi="Twinkl"/>
                <w:sz w:val="20"/>
                <w:szCs w:val="20"/>
              </w:rPr>
              <w:t xml:space="preserve">We will be placing </w:t>
            </w:r>
            <w:proofErr w:type="gramStart"/>
            <w:r w:rsidRPr="00742AAE">
              <w:rPr>
                <w:rFonts w:ascii="Twinkl" w:hAnsi="Twinkl"/>
                <w:sz w:val="20"/>
                <w:szCs w:val="20"/>
              </w:rPr>
              <w:t>particular emphasis</w:t>
            </w:r>
            <w:proofErr w:type="gramEnd"/>
            <w:r w:rsidRPr="00742AAE">
              <w:rPr>
                <w:rFonts w:ascii="Twinkl" w:hAnsi="Twinkl"/>
                <w:sz w:val="20"/>
                <w:szCs w:val="20"/>
              </w:rPr>
              <w:t xml:space="preserve"> on sentence construction, spelling and grammar to </w:t>
            </w:r>
            <w:r w:rsidR="00B83BF4">
              <w:rPr>
                <w:rFonts w:ascii="Twinkl" w:hAnsi="Twinkl"/>
                <w:sz w:val="20"/>
                <w:szCs w:val="20"/>
              </w:rPr>
              <w:t>further enhance our writing skills.</w:t>
            </w:r>
          </w:p>
        </w:tc>
      </w:tr>
      <w:tr w:rsidR="00305D01" w:rsidRPr="00742AAE" w14:paraId="2038A18F" w14:textId="77777777" w:rsidTr="008720F5">
        <w:trPr>
          <w:trHeight w:val="1541"/>
        </w:trPr>
        <w:tc>
          <w:tcPr>
            <w:tcW w:w="1609" w:type="dxa"/>
          </w:tcPr>
          <w:p w14:paraId="739B4DE1" w14:textId="1838121A" w:rsidR="00305D01" w:rsidRPr="00742AAE" w:rsidRDefault="00B33259" w:rsidP="00305D01">
            <w:pPr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</w:pPr>
            <w:r w:rsidRPr="00742AAE"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  <w:t>Maths</w:t>
            </w:r>
          </w:p>
        </w:tc>
        <w:tc>
          <w:tcPr>
            <w:tcW w:w="9356" w:type="dxa"/>
          </w:tcPr>
          <w:p w14:paraId="674B9BB3" w14:textId="7AE3318C" w:rsidR="00414AAC" w:rsidRDefault="00081049" w:rsidP="007E5A4A">
            <w:pPr>
              <w:pStyle w:val="ListParagraph"/>
              <w:numPr>
                <w:ilvl w:val="0"/>
                <w:numId w:val="15"/>
              </w:numPr>
              <w:ind w:left="292" w:hanging="283"/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  <w:r>
              <w:rPr>
                <w:rFonts w:ascii="Twinkl" w:hAnsi="Twinkl" w:cs="Arial"/>
                <w:color w:val="000000" w:themeColor="text1"/>
                <w:sz w:val="20"/>
                <w:szCs w:val="20"/>
              </w:rPr>
              <w:t>Decimals</w:t>
            </w:r>
          </w:p>
          <w:p w14:paraId="78F0D47F" w14:textId="6CAF45B9" w:rsidR="00081049" w:rsidRDefault="00081049" w:rsidP="007E5A4A">
            <w:pPr>
              <w:pStyle w:val="ListParagraph"/>
              <w:numPr>
                <w:ilvl w:val="0"/>
                <w:numId w:val="15"/>
              </w:numPr>
              <w:ind w:left="292" w:hanging="283"/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  <w:r>
              <w:rPr>
                <w:rFonts w:ascii="Twinkl" w:hAnsi="Twinkl" w:cs="Arial"/>
                <w:color w:val="000000" w:themeColor="text1"/>
                <w:sz w:val="20"/>
                <w:szCs w:val="20"/>
              </w:rPr>
              <w:t>Money</w:t>
            </w:r>
          </w:p>
          <w:p w14:paraId="1B12AB04" w14:textId="467C7688" w:rsidR="00081049" w:rsidRDefault="00081049" w:rsidP="007E5A4A">
            <w:pPr>
              <w:pStyle w:val="ListParagraph"/>
              <w:numPr>
                <w:ilvl w:val="0"/>
                <w:numId w:val="15"/>
              </w:numPr>
              <w:ind w:left="292" w:hanging="283"/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  <w:r>
              <w:rPr>
                <w:rFonts w:ascii="Twinkl" w:hAnsi="Twinkl" w:cs="Arial"/>
                <w:color w:val="000000" w:themeColor="text1"/>
                <w:sz w:val="20"/>
                <w:szCs w:val="20"/>
              </w:rPr>
              <w:t>Statistics</w:t>
            </w:r>
          </w:p>
          <w:p w14:paraId="2FDC1E57" w14:textId="3012B9E7" w:rsidR="00081049" w:rsidRDefault="00081049" w:rsidP="007E5A4A">
            <w:pPr>
              <w:pStyle w:val="ListParagraph"/>
              <w:numPr>
                <w:ilvl w:val="0"/>
                <w:numId w:val="15"/>
              </w:numPr>
              <w:ind w:left="292" w:hanging="283"/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  <w:r>
              <w:rPr>
                <w:rFonts w:ascii="Twinkl" w:hAnsi="Twinkl" w:cs="Arial"/>
                <w:color w:val="000000" w:themeColor="text1"/>
                <w:sz w:val="20"/>
                <w:szCs w:val="20"/>
              </w:rPr>
              <w:t>Time</w:t>
            </w:r>
          </w:p>
          <w:p w14:paraId="59729F58" w14:textId="320F0489" w:rsidR="00081049" w:rsidRDefault="00081049" w:rsidP="007E5A4A">
            <w:pPr>
              <w:pStyle w:val="ListParagraph"/>
              <w:numPr>
                <w:ilvl w:val="0"/>
                <w:numId w:val="15"/>
              </w:numPr>
              <w:ind w:left="292" w:hanging="283"/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  <w:r>
              <w:rPr>
                <w:rFonts w:ascii="Twinkl" w:hAnsi="Twinkl" w:cs="Arial"/>
                <w:color w:val="000000" w:themeColor="text1"/>
                <w:sz w:val="20"/>
                <w:szCs w:val="20"/>
              </w:rPr>
              <w:t>Properties of shape</w:t>
            </w:r>
          </w:p>
          <w:p w14:paraId="052DCA86" w14:textId="110F5C2D" w:rsidR="00081049" w:rsidRPr="00742AAE" w:rsidRDefault="00081049" w:rsidP="007E5A4A">
            <w:pPr>
              <w:pStyle w:val="ListParagraph"/>
              <w:numPr>
                <w:ilvl w:val="0"/>
                <w:numId w:val="15"/>
              </w:numPr>
              <w:ind w:left="292" w:hanging="283"/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  <w:r>
              <w:rPr>
                <w:rFonts w:ascii="Twinkl" w:hAnsi="Twinkl" w:cs="Arial"/>
                <w:color w:val="000000" w:themeColor="text1"/>
                <w:sz w:val="20"/>
                <w:szCs w:val="20"/>
              </w:rPr>
              <w:t>Position and direction</w:t>
            </w:r>
            <w:bookmarkStart w:id="0" w:name="_GoBack"/>
            <w:bookmarkEnd w:id="0"/>
          </w:p>
          <w:p w14:paraId="6401481E" w14:textId="4A34F32D" w:rsidR="00414AAC" w:rsidRPr="00742AAE" w:rsidRDefault="003344BD" w:rsidP="00C30BC5">
            <w:pPr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  <w:r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>In addition, we will continue o</w:t>
            </w:r>
            <w:r w:rsidR="00C30BC5"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>u</w:t>
            </w:r>
            <w:r w:rsidR="0021294C"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 xml:space="preserve">r </w:t>
            </w:r>
            <w:r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>work on our four operations through 4 in 5</w:t>
            </w:r>
            <w:r w:rsidR="00C30BC5"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 xml:space="preserve"> sessions</w:t>
            </w:r>
            <w:r w:rsidR="004962AE"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 xml:space="preserve"> and daily mental maths sessions. </w:t>
            </w:r>
          </w:p>
        </w:tc>
      </w:tr>
      <w:tr w:rsidR="00305D01" w:rsidRPr="00742AAE" w14:paraId="2F91EF9F" w14:textId="77777777" w:rsidTr="003344BD">
        <w:trPr>
          <w:trHeight w:val="1205"/>
        </w:trPr>
        <w:tc>
          <w:tcPr>
            <w:tcW w:w="1609" w:type="dxa"/>
          </w:tcPr>
          <w:p w14:paraId="379AABB0" w14:textId="77777777" w:rsidR="00305D01" w:rsidRPr="00742AAE" w:rsidRDefault="00305D01" w:rsidP="00305D01">
            <w:pPr>
              <w:rPr>
                <w:rFonts w:ascii="Twinkl" w:hAnsi="Twinkl" w:cs="Arial"/>
                <w:i/>
                <w:color w:val="000000" w:themeColor="text1"/>
                <w:sz w:val="20"/>
                <w:szCs w:val="20"/>
              </w:rPr>
            </w:pPr>
            <w:r w:rsidRPr="00742AAE"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  <w:t>Science</w:t>
            </w:r>
          </w:p>
        </w:tc>
        <w:tc>
          <w:tcPr>
            <w:tcW w:w="9356" w:type="dxa"/>
          </w:tcPr>
          <w:p w14:paraId="3A8C835B" w14:textId="0FCBCC53" w:rsidR="0068646F" w:rsidRPr="00742AAE" w:rsidRDefault="00B83BF4" w:rsidP="00742AAE">
            <w:pPr>
              <w:pStyle w:val="ListParagraph"/>
              <w:numPr>
                <w:ilvl w:val="0"/>
                <w:numId w:val="18"/>
              </w:numPr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  <w:r>
              <w:rPr>
                <w:rFonts w:ascii="Twinkl" w:hAnsi="Twinkl" w:cs="Arial"/>
                <w:color w:val="000000" w:themeColor="text1"/>
                <w:sz w:val="20"/>
                <w:szCs w:val="20"/>
              </w:rPr>
              <w:t>Living Things and Habitats</w:t>
            </w:r>
          </w:p>
          <w:p w14:paraId="28D7FF13" w14:textId="1A1153BB" w:rsidR="007E5A4A" w:rsidRPr="00742AAE" w:rsidRDefault="0068646F" w:rsidP="0068646F">
            <w:pPr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  <w:r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>W</w:t>
            </w:r>
            <w:r w:rsidR="007E5A4A"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 xml:space="preserve">e will be </w:t>
            </w:r>
            <w:r w:rsidR="006B7B1C">
              <w:rPr>
                <w:rFonts w:ascii="Twinkl" w:hAnsi="Twinkl" w:cs="Arial"/>
                <w:color w:val="000000" w:themeColor="text1"/>
                <w:sz w:val="20"/>
                <w:szCs w:val="20"/>
              </w:rPr>
              <w:t xml:space="preserve">looking at grouping living things and life </w:t>
            </w:r>
            <w:proofErr w:type="gramStart"/>
            <w:r w:rsidR="006B7B1C">
              <w:rPr>
                <w:rFonts w:ascii="Twinkl" w:hAnsi="Twinkl" w:cs="Arial"/>
                <w:color w:val="000000" w:themeColor="text1"/>
                <w:sz w:val="20"/>
                <w:szCs w:val="20"/>
              </w:rPr>
              <w:t>cycles.</w:t>
            </w:r>
            <w:r w:rsidR="007E5A4A"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="007E5A4A"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E0F0C9B" w14:textId="72633FD1" w:rsidR="004962AE" w:rsidRPr="00742AAE" w:rsidRDefault="004962AE" w:rsidP="0068646F">
            <w:pPr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</w:p>
          <w:p w14:paraId="64943264" w14:textId="4AB61E0D" w:rsidR="004962AE" w:rsidRPr="00742AAE" w:rsidRDefault="00B83BF4" w:rsidP="004962AE">
            <w:pPr>
              <w:pStyle w:val="ListParagraph"/>
              <w:numPr>
                <w:ilvl w:val="0"/>
                <w:numId w:val="1"/>
              </w:numPr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  <w:r>
              <w:rPr>
                <w:rFonts w:ascii="Twinkl" w:hAnsi="Twinkl" w:cs="Arial"/>
                <w:color w:val="000000" w:themeColor="text1"/>
                <w:sz w:val="20"/>
                <w:szCs w:val="20"/>
              </w:rPr>
              <w:t>Sound</w:t>
            </w:r>
          </w:p>
          <w:p w14:paraId="3833A01B" w14:textId="6589E43F" w:rsidR="004962AE" w:rsidRPr="00742AAE" w:rsidRDefault="004962AE" w:rsidP="0068646F">
            <w:pPr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  <w:r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 xml:space="preserve">We will be investigating </w:t>
            </w:r>
            <w:r w:rsidR="006B7B1C">
              <w:rPr>
                <w:rFonts w:ascii="Twinkl" w:hAnsi="Twinkl" w:cs="Arial"/>
                <w:color w:val="000000" w:themeColor="text1"/>
                <w:sz w:val="20"/>
                <w:szCs w:val="20"/>
              </w:rPr>
              <w:t>how sound is made and travels.</w:t>
            </w:r>
          </w:p>
        </w:tc>
      </w:tr>
      <w:tr w:rsidR="00305D01" w:rsidRPr="00742AAE" w14:paraId="7B144143" w14:textId="77777777" w:rsidTr="003344BD">
        <w:trPr>
          <w:trHeight w:val="698"/>
        </w:trPr>
        <w:tc>
          <w:tcPr>
            <w:tcW w:w="1609" w:type="dxa"/>
          </w:tcPr>
          <w:p w14:paraId="0CA26900" w14:textId="77777777" w:rsidR="00305D01" w:rsidRPr="00742AAE" w:rsidRDefault="00305D01" w:rsidP="00305D01">
            <w:pPr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</w:pPr>
            <w:r w:rsidRPr="00742AAE"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  <w:t>Computing</w:t>
            </w:r>
          </w:p>
          <w:p w14:paraId="4DA2EE5B" w14:textId="77777777" w:rsidR="00305D01" w:rsidRPr="00742AAE" w:rsidRDefault="00305D01" w:rsidP="00305D01">
            <w:pPr>
              <w:rPr>
                <w:rFonts w:ascii="Twinkl" w:hAnsi="Twink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</w:tcPr>
          <w:p w14:paraId="31D95EBD" w14:textId="0AC791A5" w:rsidR="00742AAE" w:rsidRPr="00742AAE" w:rsidRDefault="00B83BF4" w:rsidP="009F5845">
            <w:pPr>
              <w:pStyle w:val="NoSpacing"/>
              <w:numPr>
                <w:ilvl w:val="0"/>
                <w:numId w:val="1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Coding</w:t>
            </w:r>
          </w:p>
        </w:tc>
      </w:tr>
      <w:tr w:rsidR="00E90789" w:rsidRPr="00742AAE" w14:paraId="649BAA7A" w14:textId="77777777" w:rsidTr="008720F5">
        <w:trPr>
          <w:trHeight w:val="1202"/>
        </w:trPr>
        <w:tc>
          <w:tcPr>
            <w:tcW w:w="1609" w:type="dxa"/>
          </w:tcPr>
          <w:p w14:paraId="5318A7EA" w14:textId="530B3073" w:rsidR="00E90789" w:rsidRPr="00742AAE" w:rsidRDefault="006B7B1C" w:rsidP="00E90789">
            <w:pPr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  <w:t>Gardening</w:t>
            </w:r>
          </w:p>
        </w:tc>
        <w:tc>
          <w:tcPr>
            <w:tcW w:w="9356" w:type="dxa"/>
          </w:tcPr>
          <w:p w14:paraId="51CB1403" w14:textId="411017B0" w:rsidR="00414AAC" w:rsidRPr="006B7B1C" w:rsidRDefault="006B7B1C" w:rsidP="006B7B1C">
            <w:pPr>
              <w:rPr>
                <w:rFonts w:ascii="Twinkl" w:hAnsi="Twinkl"/>
                <w:color w:val="000000" w:themeColor="text1"/>
                <w:sz w:val="20"/>
                <w:szCs w:val="20"/>
              </w:rPr>
            </w:pPr>
            <w:r>
              <w:rPr>
                <w:rFonts w:ascii="Twinkl" w:hAnsi="Twinkl"/>
                <w:color w:val="000000" w:themeColor="text1"/>
                <w:sz w:val="20"/>
                <w:szCs w:val="20"/>
              </w:rPr>
              <w:t>Linking to DT, we will be planning and planting a variety of flowers and vegetables in our school garden.  We will look at how we can encourage wildlife into our school area too.</w:t>
            </w:r>
          </w:p>
        </w:tc>
      </w:tr>
      <w:tr w:rsidR="00E90789" w:rsidRPr="00742AAE" w14:paraId="5C502A3B" w14:textId="77777777" w:rsidTr="00CC1AC4">
        <w:trPr>
          <w:trHeight w:val="1784"/>
        </w:trPr>
        <w:tc>
          <w:tcPr>
            <w:tcW w:w="1609" w:type="dxa"/>
          </w:tcPr>
          <w:p w14:paraId="42E7F8C4" w14:textId="77777777" w:rsidR="00E90789" w:rsidRPr="00742AAE" w:rsidRDefault="002F1C2E" w:rsidP="00E90789">
            <w:pPr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</w:pPr>
            <w:r w:rsidRPr="00742AAE"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  <w:t>DT</w:t>
            </w:r>
            <w:r w:rsidR="00E90789" w:rsidRPr="00742AAE"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  <w:t xml:space="preserve"> / </w:t>
            </w:r>
            <w:r w:rsidRPr="00742AAE"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  <w:t>Art</w:t>
            </w:r>
          </w:p>
        </w:tc>
        <w:tc>
          <w:tcPr>
            <w:tcW w:w="9356" w:type="dxa"/>
          </w:tcPr>
          <w:p w14:paraId="4CD26983" w14:textId="77777777" w:rsidR="006B7B1C" w:rsidRDefault="0021294C" w:rsidP="009A5CC0">
            <w:pPr>
              <w:numPr>
                <w:ilvl w:val="0"/>
                <w:numId w:val="1"/>
              </w:numPr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  <w:r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 xml:space="preserve">Art </w:t>
            </w:r>
            <w:r w:rsidR="009F5845"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>–</w:t>
            </w:r>
            <w:r w:rsidR="000E501C"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83F4700" w14:textId="2FF89299" w:rsidR="00842DD3" w:rsidRDefault="006B7B1C" w:rsidP="009A5CC0">
            <w:pPr>
              <w:numPr>
                <w:ilvl w:val="0"/>
                <w:numId w:val="1"/>
              </w:numPr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  <w:r>
              <w:rPr>
                <w:rFonts w:ascii="Twinkl" w:hAnsi="Twinkl" w:cs="Arial"/>
                <w:color w:val="000000" w:themeColor="text1"/>
                <w:sz w:val="20"/>
                <w:szCs w:val="20"/>
              </w:rPr>
              <w:t xml:space="preserve">Painting-Artist: </w:t>
            </w:r>
            <w:r w:rsidR="00BB386C">
              <w:rPr>
                <w:rFonts w:ascii="Twinkl" w:hAnsi="Twinkl" w:cs="Arial"/>
                <w:color w:val="000000" w:themeColor="text1"/>
                <w:sz w:val="20"/>
                <w:szCs w:val="20"/>
              </w:rPr>
              <w:t>Hockey</w:t>
            </w:r>
            <w:r>
              <w:rPr>
                <w:rFonts w:ascii="Twinkl" w:hAnsi="Twinkl" w:cs="Arial"/>
                <w:color w:val="000000" w:themeColor="text1"/>
                <w:sz w:val="20"/>
                <w:szCs w:val="20"/>
              </w:rPr>
              <w:t xml:space="preserve"> </w:t>
            </w:r>
            <w:r w:rsidR="00BB386C">
              <w:rPr>
                <w:rFonts w:ascii="Twinkl" w:hAnsi="Twink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Twinkl" w:hAnsi="Twinkl" w:cs="Arial"/>
                <w:color w:val="000000" w:themeColor="text1"/>
                <w:sz w:val="20"/>
                <w:szCs w:val="20"/>
              </w:rPr>
              <w:t xml:space="preserve"> </w:t>
            </w:r>
            <w:r w:rsidR="00BB386C">
              <w:rPr>
                <w:rFonts w:ascii="Twinkl" w:hAnsi="Twinkl" w:cs="Arial"/>
                <w:color w:val="000000" w:themeColor="text1"/>
                <w:sz w:val="20"/>
                <w:szCs w:val="20"/>
              </w:rPr>
              <w:t>we will be understanding colour and colour mixing in more detail and using David Hockney’s work as inspiration for our own pieces.</w:t>
            </w:r>
          </w:p>
          <w:p w14:paraId="2DD0ACAE" w14:textId="6844DE18" w:rsidR="006B7B1C" w:rsidRPr="00742AAE" w:rsidRDefault="006B7B1C" w:rsidP="009A5CC0">
            <w:pPr>
              <w:numPr>
                <w:ilvl w:val="0"/>
                <w:numId w:val="1"/>
              </w:numPr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  <w:r>
              <w:rPr>
                <w:rFonts w:ascii="Twinkl" w:hAnsi="Twinkl" w:cs="Arial"/>
                <w:color w:val="000000" w:themeColor="text1"/>
                <w:sz w:val="20"/>
                <w:szCs w:val="20"/>
              </w:rPr>
              <w:t xml:space="preserve">Mixed Media </w:t>
            </w:r>
            <w:r w:rsidR="00BB386C">
              <w:rPr>
                <w:rFonts w:ascii="Twinkl" w:hAnsi="Twink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Twinkl" w:hAnsi="Twinkl" w:cs="Arial"/>
                <w:color w:val="000000" w:themeColor="text1"/>
                <w:sz w:val="20"/>
                <w:szCs w:val="20"/>
              </w:rPr>
              <w:t xml:space="preserve"> Artist</w:t>
            </w:r>
            <w:r w:rsidR="00BB386C">
              <w:rPr>
                <w:rFonts w:ascii="Twinkl" w:hAnsi="Twinkl" w:cs="Arial"/>
                <w:color w:val="000000" w:themeColor="text1"/>
                <w:sz w:val="20"/>
                <w:szCs w:val="20"/>
              </w:rPr>
              <w:t xml:space="preserve"> -</w:t>
            </w:r>
            <w:proofErr w:type="spellStart"/>
            <w:r w:rsidR="00BB386C">
              <w:rPr>
                <w:rFonts w:ascii="Twinkl" w:hAnsi="Twinkl" w:cs="Arial"/>
                <w:color w:val="000000" w:themeColor="text1"/>
                <w:sz w:val="20"/>
                <w:szCs w:val="20"/>
              </w:rPr>
              <w:t>Housaki</w:t>
            </w:r>
            <w:proofErr w:type="spellEnd"/>
            <w:r w:rsidR="00BB386C">
              <w:rPr>
                <w:rFonts w:ascii="Twinkl" w:hAnsi="Twinkl" w:cs="Arial"/>
                <w:color w:val="000000" w:themeColor="text1"/>
                <w:sz w:val="20"/>
                <w:szCs w:val="20"/>
              </w:rPr>
              <w:t xml:space="preserve"> – we will be looking at different media to create compositions.</w:t>
            </w:r>
          </w:p>
          <w:p w14:paraId="73F4C4AD" w14:textId="77777777" w:rsidR="00612B53" w:rsidRPr="00742AAE" w:rsidRDefault="00612B53" w:rsidP="00612B53">
            <w:pPr>
              <w:ind w:left="360"/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</w:p>
          <w:p w14:paraId="0E93B600" w14:textId="700ACF61" w:rsidR="00842DD3" w:rsidRPr="00742AAE" w:rsidRDefault="006B7B1C" w:rsidP="009A5CC0">
            <w:pPr>
              <w:numPr>
                <w:ilvl w:val="0"/>
                <w:numId w:val="1"/>
              </w:numPr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  <w:r>
              <w:rPr>
                <w:rFonts w:ascii="Twinkl" w:hAnsi="Twinkl" w:cs="Arial"/>
                <w:color w:val="000000" w:themeColor="text1"/>
                <w:sz w:val="20"/>
                <w:szCs w:val="20"/>
              </w:rPr>
              <w:t>DT-Food and Nutrition</w:t>
            </w:r>
            <w:r w:rsidR="0021294C"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 xml:space="preserve"> </w:t>
            </w:r>
            <w:r w:rsidR="000E501C"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rFonts w:ascii="Twinkl" w:hAnsi="Twinkl"/>
                <w:sz w:val="20"/>
                <w:szCs w:val="20"/>
              </w:rPr>
              <w:t>We will be investigating seasonality</w:t>
            </w:r>
            <w:r w:rsidR="00BB386C">
              <w:rPr>
                <w:rFonts w:ascii="Twinkl" w:hAnsi="Twinkl"/>
                <w:sz w:val="20"/>
                <w:szCs w:val="20"/>
              </w:rPr>
              <w:t xml:space="preserve"> and</w:t>
            </w:r>
            <w:r>
              <w:rPr>
                <w:rFonts w:ascii="Twinkl" w:hAnsi="Twinkl"/>
                <w:sz w:val="20"/>
                <w:szCs w:val="20"/>
              </w:rPr>
              <w:t xml:space="preserve"> produce</w:t>
            </w:r>
            <w:r w:rsidR="00BB386C">
              <w:rPr>
                <w:rFonts w:ascii="Twinkl" w:hAnsi="Twinkl"/>
                <w:sz w:val="20"/>
                <w:szCs w:val="20"/>
              </w:rPr>
              <w:t>. We will then use our knowledge to design, make and evaluate a product.</w:t>
            </w:r>
            <w:r>
              <w:rPr>
                <w:rFonts w:ascii="Twinkl" w:hAnsi="Twinkl"/>
                <w:sz w:val="20"/>
                <w:szCs w:val="20"/>
              </w:rPr>
              <w:t xml:space="preserve"> </w:t>
            </w:r>
          </w:p>
          <w:p w14:paraId="53B9E029" w14:textId="77777777" w:rsidR="00842DD3" w:rsidRPr="00742AAE" w:rsidRDefault="00842DD3" w:rsidP="00842DD3">
            <w:pPr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</w:p>
          <w:p w14:paraId="1CD96DA6" w14:textId="52B7D302" w:rsidR="006159D3" w:rsidRPr="00742AAE" w:rsidRDefault="00842DD3" w:rsidP="00400B16">
            <w:pPr>
              <w:rPr>
                <w:rFonts w:ascii="Twinkl" w:hAnsi="Twinkl" w:cs="Arial"/>
                <w:i/>
                <w:color w:val="000000" w:themeColor="text1"/>
                <w:sz w:val="20"/>
                <w:szCs w:val="20"/>
              </w:rPr>
            </w:pPr>
            <w:r w:rsidRPr="00742AAE">
              <w:rPr>
                <w:rFonts w:ascii="Twinkl" w:hAnsi="Twinkl" w:cs="Arial"/>
                <w:i/>
                <w:color w:val="000000" w:themeColor="text1"/>
                <w:sz w:val="20"/>
                <w:szCs w:val="20"/>
              </w:rPr>
              <w:t xml:space="preserve">For both, we will research </w:t>
            </w:r>
            <w:r w:rsidR="00400B16" w:rsidRPr="00742AAE">
              <w:rPr>
                <w:rFonts w:ascii="Twinkl" w:hAnsi="Twinkl" w:cs="Arial"/>
                <w:i/>
                <w:color w:val="000000" w:themeColor="text1"/>
                <w:sz w:val="20"/>
                <w:szCs w:val="20"/>
              </w:rPr>
              <w:t>ideas</w:t>
            </w:r>
            <w:r w:rsidR="00B91483" w:rsidRPr="00742AAE">
              <w:rPr>
                <w:rFonts w:ascii="Twinkl" w:hAnsi="Twinkl" w:cs="Arial"/>
                <w:i/>
                <w:color w:val="000000" w:themeColor="text1"/>
                <w:sz w:val="20"/>
                <w:szCs w:val="20"/>
              </w:rPr>
              <w:t>, plan and design, make / create and then evalua</w:t>
            </w:r>
            <w:r w:rsidRPr="00742AAE">
              <w:rPr>
                <w:rFonts w:ascii="Twinkl" w:hAnsi="Twinkl" w:cs="Arial"/>
                <w:i/>
                <w:color w:val="000000" w:themeColor="text1"/>
                <w:sz w:val="20"/>
                <w:szCs w:val="20"/>
              </w:rPr>
              <w:t xml:space="preserve">te our work and that of others. </w:t>
            </w:r>
          </w:p>
        </w:tc>
      </w:tr>
      <w:tr w:rsidR="00E90789" w:rsidRPr="00742AAE" w14:paraId="2F712915" w14:textId="77777777" w:rsidTr="008720F5">
        <w:trPr>
          <w:trHeight w:val="388"/>
        </w:trPr>
        <w:tc>
          <w:tcPr>
            <w:tcW w:w="1609" w:type="dxa"/>
          </w:tcPr>
          <w:p w14:paraId="0A710ABB" w14:textId="77777777" w:rsidR="00E90789" w:rsidRPr="00742AAE" w:rsidRDefault="00E90789" w:rsidP="00E90789">
            <w:pPr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</w:pPr>
            <w:r w:rsidRPr="00742AAE"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  <w:t>PE</w:t>
            </w:r>
          </w:p>
          <w:p w14:paraId="2DB54DA0" w14:textId="77777777" w:rsidR="00E90789" w:rsidRPr="00742AAE" w:rsidRDefault="00E90789" w:rsidP="00E90789">
            <w:pPr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</w:tcPr>
          <w:p w14:paraId="670A78E4" w14:textId="77777777" w:rsidR="00742AAE" w:rsidRDefault="00A83A58" w:rsidP="0021294C">
            <w:pPr>
              <w:numPr>
                <w:ilvl w:val="0"/>
                <w:numId w:val="1"/>
              </w:numPr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  <w:r>
              <w:rPr>
                <w:rFonts w:ascii="Twinkl" w:hAnsi="Twinkl" w:cs="Arial"/>
                <w:color w:val="000000" w:themeColor="text1"/>
                <w:sz w:val="20"/>
                <w:szCs w:val="20"/>
              </w:rPr>
              <w:t>Gymnastics</w:t>
            </w:r>
          </w:p>
          <w:p w14:paraId="2D791A99" w14:textId="77777777" w:rsidR="00A83A58" w:rsidRDefault="006B7B1C" w:rsidP="0021294C">
            <w:pPr>
              <w:numPr>
                <w:ilvl w:val="0"/>
                <w:numId w:val="1"/>
              </w:numPr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  <w:r>
              <w:rPr>
                <w:rFonts w:ascii="Twinkl" w:hAnsi="Twinkl" w:cs="Arial"/>
                <w:color w:val="000000" w:themeColor="text1"/>
                <w:sz w:val="20"/>
                <w:szCs w:val="20"/>
              </w:rPr>
              <w:t>Swimming</w:t>
            </w:r>
          </w:p>
          <w:p w14:paraId="1E409A6E" w14:textId="71F02C7C" w:rsidR="006B7B1C" w:rsidRPr="00742AAE" w:rsidRDefault="006B7B1C" w:rsidP="0021294C">
            <w:pPr>
              <w:numPr>
                <w:ilvl w:val="0"/>
                <w:numId w:val="1"/>
              </w:numPr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  <w:r>
              <w:rPr>
                <w:rFonts w:ascii="Twinkl" w:hAnsi="Twinkl" w:cs="Arial"/>
                <w:color w:val="000000" w:themeColor="text1"/>
                <w:sz w:val="20"/>
                <w:szCs w:val="20"/>
              </w:rPr>
              <w:t>Dance</w:t>
            </w:r>
          </w:p>
        </w:tc>
      </w:tr>
      <w:tr w:rsidR="00E90789" w:rsidRPr="00742AAE" w14:paraId="453A5778" w14:textId="77777777" w:rsidTr="008720F5">
        <w:trPr>
          <w:trHeight w:val="388"/>
        </w:trPr>
        <w:tc>
          <w:tcPr>
            <w:tcW w:w="1609" w:type="dxa"/>
          </w:tcPr>
          <w:p w14:paraId="2341CA2C" w14:textId="77777777" w:rsidR="00E90789" w:rsidRPr="00742AAE" w:rsidRDefault="00E90789" w:rsidP="00E90789">
            <w:pPr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</w:pPr>
            <w:r w:rsidRPr="00742AAE"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  <w:t>RE</w:t>
            </w:r>
          </w:p>
        </w:tc>
        <w:tc>
          <w:tcPr>
            <w:tcW w:w="9356" w:type="dxa"/>
          </w:tcPr>
          <w:p w14:paraId="4F7FC8AA" w14:textId="488D478F" w:rsidR="006B7B1C" w:rsidRPr="005015A9" w:rsidRDefault="006B7B1C" w:rsidP="006B7B1C">
            <w:pPr>
              <w:numPr>
                <w:ilvl w:val="0"/>
                <w:numId w:val="1"/>
              </w:numPr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  <w:r>
              <w:rPr>
                <w:rFonts w:ascii="Twinkl" w:hAnsi="Twinkl" w:cs="Arial"/>
                <w:color w:val="000000" w:themeColor="text1"/>
                <w:sz w:val="20"/>
                <w:szCs w:val="20"/>
              </w:rPr>
              <w:t>Christians and how to live ‘What would Jesus do?’</w:t>
            </w:r>
          </w:p>
          <w:p w14:paraId="2DF5AEA9" w14:textId="20DDEE1D" w:rsidR="00742AAE" w:rsidRPr="005015A9" w:rsidRDefault="006B7B1C" w:rsidP="00DA1FC3">
            <w:pPr>
              <w:numPr>
                <w:ilvl w:val="0"/>
                <w:numId w:val="1"/>
              </w:numPr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  <w:r>
              <w:rPr>
                <w:rFonts w:ascii="Twinkl" w:hAnsi="Twinkl" w:cs="Arial"/>
                <w:color w:val="000000" w:themeColor="text1"/>
                <w:sz w:val="20"/>
                <w:szCs w:val="20"/>
              </w:rPr>
              <w:t>‘Why is the Torah so important so important to Jewish people.</w:t>
            </w:r>
          </w:p>
        </w:tc>
      </w:tr>
      <w:tr w:rsidR="00E90789" w:rsidRPr="00742AAE" w14:paraId="4199A0DB" w14:textId="77777777" w:rsidTr="008720F5">
        <w:trPr>
          <w:trHeight w:val="388"/>
        </w:trPr>
        <w:tc>
          <w:tcPr>
            <w:tcW w:w="1609" w:type="dxa"/>
          </w:tcPr>
          <w:p w14:paraId="6A3A7AC5" w14:textId="77777777" w:rsidR="00E90789" w:rsidRPr="00742AAE" w:rsidRDefault="00E90789" w:rsidP="00E90789">
            <w:pPr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</w:pPr>
            <w:r w:rsidRPr="00742AAE"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  <w:t>Music</w:t>
            </w:r>
          </w:p>
          <w:p w14:paraId="6084D226" w14:textId="77777777" w:rsidR="00E90789" w:rsidRPr="00742AAE" w:rsidRDefault="00E90789" w:rsidP="00E90789">
            <w:pPr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</w:tcPr>
          <w:p w14:paraId="359D96C7" w14:textId="2A44E124" w:rsidR="00414AAC" w:rsidRPr="005015A9" w:rsidRDefault="009F5845" w:rsidP="0068646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inkl" w:hAnsi="Twinkl"/>
                <w:sz w:val="20"/>
                <w:szCs w:val="20"/>
              </w:rPr>
            </w:pPr>
            <w:r w:rsidRPr="005015A9">
              <w:rPr>
                <w:rFonts w:ascii="Twinkl" w:hAnsi="Twinkl"/>
                <w:sz w:val="20"/>
                <w:szCs w:val="20"/>
              </w:rPr>
              <w:t xml:space="preserve">Singing and performing: Using Charanga scheme </w:t>
            </w:r>
            <w:r w:rsidR="00A83A58" w:rsidRPr="005015A9">
              <w:rPr>
                <w:rFonts w:ascii="Twinkl" w:hAnsi="Twinkl"/>
                <w:sz w:val="20"/>
                <w:szCs w:val="20"/>
              </w:rPr>
              <w:t xml:space="preserve">and looking at the </w:t>
            </w:r>
            <w:r w:rsidR="006B7B1C">
              <w:rPr>
                <w:rFonts w:ascii="Twinkl" w:hAnsi="Twinkl"/>
                <w:sz w:val="20"/>
                <w:szCs w:val="20"/>
              </w:rPr>
              <w:t>Jazz music</w:t>
            </w:r>
          </w:p>
          <w:p w14:paraId="1D5ADB3E" w14:textId="2F7DDD59" w:rsidR="00742AAE" w:rsidRPr="005015A9" w:rsidRDefault="00742AAE" w:rsidP="006B7B1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winkl" w:hAnsi="Twinkl"/>
                <w:sz w:val="20"/>
                <w:szCs w:val="20"/>
              </w:rPr>
            </w:pPr>
          </w:p>
        </w:tc>
      </w:tr>
      <w:tr w:rsidR="00E90789" w:rsidRPr="00742AAE" w14:paraId="72EA5C7B" w14:textId="77777777" w:rsidTr="00CC1AC4">
        <w:trPr>
          <w:trHeight w:val="699"/>
        </w:trPr>
        <w:tc>
          <w:tcPr>
            <w:tcW w:w="1609" w:type="dxa"/>
          </w:tcPr>
          <w:p w14:paraId="3DBCC867" w14:textId="77777777" w:rsidR="00E90789" w:rsidRPr="00742AAE" w:rsidRDefault="00E90789" w:rsidP="00E90789">
            <w:pPr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</w:pPr>
            <w:r w:rsidRPr="00742AAE"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  <w:t>PSHCE</w:t>
            </w:r>
          </w:p>
        </w:tc>
        <w:tc>
          <w:tcPr>
            <w:tcW w:w="9356" w:type="dxa"/>
          </w:tcPr>
          <w:p w14:paraId="66F9A3D6" w14:textId="1278863A" w:rsidR="009F5845" w:rsidRPr="00742AAE" w:rsidRDefault="009F5845" w:rsidP="009F5845">
            <w:pPr>
              <w:pStyle w:val="NoSpacing"/>
              <w:numPr>
                <w:ilvl w:val="0"/>
                <w:numId w:val="1"/>
              </w:numPr>
              <w:rPr>
                <w:rFonts w:ascii="Twinkl" w:hAnsi="Twinkl"/>
                <w:sz w:val="20"/>
                <w:szCs w:val="20"/>
              </w:rPr>
            </w:pPr>
            <w:r w:rsidRPr="00742AAE">
              <w:rPr>
                <w:rFonts w:ascii="Twinkl" w:hAnsi="Twinkl"/>
                <w:sz w:val="20"/>
                <w:szCs w:val="20"/>
              </w:rPr>
              <w:t>Values /</w:t>
            </w:r>
            <w:r w:rsidRPr="00742AAE">
              <w:rPr>
                <w:sz w:val="20"/>
                <w:szCs w:val="20"/>
              </w:rPr>
              <w:t xml:space="preserve"> </w:t>
            </w:r>
            <w:r w:rsidRPr="00742AAE">
              <w:rPr>
                <w:rFonts w:ascii="Twinkl" w:hAnsi="Twinkl"/>
                <w:sz w:val="20"/>
                <w:szCs w:val="20"/>
              </w:rPr>
              <w:t>five ways of well-being</w:t>
            </w:r>
            <w:r w:rsidR="00742AAE" w:rsidRPr="00742AAE">
              <w:rPr>
                <w:rFonts w:ascii="Twinkl" w:hAnsi="Twinkl"/>
                <w:sz w:val="20"/>
                <w:szCs w:val="20"/>
              </w:rPr>
              <w:t xml:space="preserve"> (focus on ways to support our mental health and general well-being)</w:t>
            </w:r>
          </w:p>
          <w:p w14:paraId="78DB2F1E" w14:textId="01F318BB" w:rsidR="00742AAE" w:rsidRPr="00742AAE" w:rsidRDefault="006B7B1C" w:rsidP="009F5845">
            <w:pPr>
              <w:pStyle w:val="NoSpacing"/>
              <w:numPr>
                <w:ilvl w:val="0"/>
                <w:numId w:val="1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RSE-Growing and Changing- this will be taught in single age year groups.</w:t>
            </w:r>
          </w:p>
          <w:p w14:paraId="35540256" w14:textId="3D656381" w:rsidR="0068646F" w:rsidRPr="00742AAE" w:rsidRDefault="0068646F" w:rsidP="009F5845">
            <w:pPr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</w:p>
        </w:tc>
      </w:tr>
    </w:tbl>
    <w:p w14:paraId="5E802E35" w14:textId="784162A4" w:rsidR="00D0440C" w:rsidRPr="00742AAE" w:rsidRDefault="00A25D06" w:rsidP="00CC1AC4">
      <w:pPr>
        <w:jc w:val="center"/>
        <w:rPr>
          <w:rFonts w:ascii="Twinkl" w:hAnsi="Twinkl" w:cs="Arial"/>
          <w:i/>
          <w:color w:val="000000" w:themeColor="text1"/>
          <w:sz w:val="20"/>
          <w:szCs w:val="20"/>
        </w:rPr>
      </w:pPr>
      <w:r w:rsidRPr="00742AAE">
        <w:rPr>
          <w:rFonts w:ascii="Twinkl" w:hAnsi="Twinkl" w:cs="Arial"/>
          <w:i/>
          <w:color w:val="000000" w:themeColor="text1"/>
          <w:sz w:val="20"/>
          <w:szCs w:val="20"/>
        </w:rPr>
        <w:t xml:space="preserve">Please keep this target and curriculum information handy as it can be a useful </w:t>
      </w:r>
      <w:r w:rsidR="00140E64" w:rsidRPr="00742AAE">
        <w:rPr>
          <w:rFonts w:ascii="Twinkl" w:hAnsi="Twinkl" w:cs="Arial"/>
          <w:i/>
          <w:color w:val="000000" w:themeColor="text1"/>
          <w:sz w:val="20"/>
          <w:szCs w:val="20"/>
        </w:rPr>
        <w:t>tool in supporti</w:t>
      </w:r>
      <w:r w:rsidR="00D0440C" w:rsidRPr="00742AAE">
        <w:rPr>
          <w:rFonts w:ascii="Twinkl" w:hAnsi="Twinkl" w:cs="Arial"/>
          <w:i/>
          <w:color w:val="000000" w:themeColor="text1"/>
          <w:sz w:val="20"/>
          <w:szCs w:val="20"/>
        </w:rPr>
        <w:t xml:space="preserve">ng your child </w:t>
      </w:r>
      <w:r w:rsidR="00222D7E" w:rsidRPr="00742AAE">
        <w:rPr>
          <w:rFonts w:ascii="Twinkl" w:hAnsi="Twinkl" w:cs="Arial"/>
          <w:i/>
          <w:color w:val="000000" w:themeColor="text1"/>
          <w:sz w:val="20"/>
          <w:szCs w:val="20"/>
        </w:rPr>
        <w:t>i</w:t>
      </w:r>
      <w:r w:rsidR="00D0440C" w:rsidRPr="00742AAE">
        <w:rPr>
          <w:rFonts w:ascii="Twinkl" w:hAnsi="Twinkl" w:cs="Arial"/>
          <w:i/>
          <w:color w:val="000000" w:themeColor="text1"/>
          <w:sz w:val="20"/>
          <w:szCs w:val="20"/>
        </w:rPr>
        <w:t>n their learning during this term.</w:t>
      </w:r>
      <w:r w:rsidR="00AD0978" w:rsidRPr="00742AAE">
        <w:rPr>
          <w:rFonts w:ascii="Twinkl" w:hAnsi="Twinkl" w:cs="Arial"/>
          <w:i/>
          <w:color w:val="000000" w:themeColor="text1"/>
          <w:sz w:val="20"/>
          <w:szCs w:val="20"/>
        </w:rPr>
        <w:t xml:space="preserve">  </w:t>
      </w:r>
      <w:r w:rsidR="00D0440C" w:rsidRPr="00742AAE">
        <w:rPr>
          <w:rFonts w:ascii="Twinkl" w:hAnsi="Twinkl" w:cs="Arial"/>
          <w:i/>
          <w:color w:val="000000" w:themeColor="text1"/>
          <w:sz w:val="20"/>
          <w:szCs w:val="20"/>
        </w:rPr>
        <w:t xml:space="preserve">Please </w:t>
      </w:r>
      <w:r w:rsidR="00E9384D" w:rsidRPr="00742AAE">
        <w:rPr>
          <w:rFonts w:ascii="Twinkl" w:hAnsi="Twinkl" w:cs="Arial"/>
          <w:i/>
          <w:color w:val="000000" w:themeColor="text1"/>
          <w:sz w:val="20"/>
          <w:szCs w:val="20"/>
        </w:rPr>
        <w:t xml:space="preserve">do not hesitate in contacting </w:t>
      </w:r>
      <w:r w:rsidR="0068646F" w:rsidRPr="00742AAE">
        <w:rPr>
          <w:rFonts w:ascii="Twinkl" w:hAnsi="Twinkl" w:cs="Arial"/>
          <w:i/>
          <w:color w:val="000000" w:themeColor="text1"/>
          <w:sz w:val="20"/>
          <w:szCs w:val="20"/>
        </w:rPr>
        <w:t>us</w:t>
      </w:r>
      <w:r w:rsidR="00D0440C" w:rsidRPr="00742AAE">
        <w:rPr>
          <w:rFonts w:ascii="Twinkl" w:hAnsi="Twinkl" w:cs="Arial"/>
          <w:i/>
          <w:color w:val="000000" w:themeColor="text1"/>
          <w:sz w:val="20"/>
          <w:szCs w:val="20"/>
        </w:rPr>
        <w:t xml:space="preserve"> if you would like any further details about your child’s learning process or the curriculum being studied this term.</w:t>
      </w:r>
      <w:r w:rsidR="007978CA" w:rsidRPr="00742AAE">
        <w:rPr>
          <w:rFonts w:ascii="Twinkl" w:hAnsi="Twinkl" w:cs="Arial"/>
          <w:i/>
          <w:color w:val="000000" w:themeColor="text1"/>
          <w:sz w:val="20"/>
          <w:szCs w:val="20"/>
        </w:rPr>
        <w:t xml:space="preserve"> </w:t>
      </w:r>
      <w:r w:rsidR="004B62D4" w:rsidRPr="00742AAE">
        <w:rPr>
          <w:rFonts w:ascii="Twinkl" w:hAnsi="Twinkl" w:cs="Arial"/>
          <w:i/>
          <w:color w:val="000000" w:themeColor="text1"/>
          <w:sz w:val="20"/>
          <w:szCs w:val="20"/>
        </w:rPr>
        <w:br/>
      </w:r>
      <w:r w:rsidR="00D0440C" w:rsidRPr="00742AAE">
        <w:rPr>
          <w:rFonts w:ascii="Twinkl" w:hAnsi="Twinkl" w:cs="Arial"/>
          <w:i/>
          <w:color w:val="000000" w:themeColor="text1"/>
          <w:sz w:val="20"/>
          <w:szCs w:val="20"/>
        </w:rPr>
        <w:t xml:space="preserve">Many </w:t>
      </w:r>
      <w:r w:rsidR="00107D45" w:rsidRPr="00742AAE">
        <w:rPr>
          <w:rFonts w:ascii="Twinkl" w:hAnsi="Twinkl" w:cs="Arial"/>
          <w:i/>
          <w:color w:val="000000" w:themeColor="text1"/>
          <w:sz w:val="20"/>
          <w:szCs w:val="20"/>
        </w:rPr>
        <w:t xml:space="preserve">thanks, </w:t>
      </w:r>
      <w:r w:rsidR="00C65528" w:rsidRPr="00742AAE">
        <w:rPr>
          <w:rFonts w:ascii="Twinkl" w:hAnsi="Twinkl" w:cs="Arial"/>
          <w:i/>
          <w:color w:val="000000" w:themeColor="text1"/>
          <w:sz w:val="20"/>
          <w:szCs w:val="20"/>
        </w:rPr>
        <w:t>Mrs Rome</w:t>
      </w:r>
      <w:r w:rsidR="00107D45" w:rsidRPr="00742AAE">
        <w:rPr>
          <w:rFonts w:ascii="Twinkl" w:hAnsi="Twinkl" w:cs="Arial"/>
          <w:i/>
          <w:color w:val="000000" w:themeColor="text1"/>
          <w:sz w:val="20"/>
          <w:szCs w:val="20"/>
        </w:rPr>
        <w:t xml:space="preserve"> &amp; </w:t>
      </w:r>
      <w:r w:rsidR="00414AAC" w:rsidRPr="00742AAE">
        <w:rPr>
          <w:rFonts w:ascii="Twinkl" w:hAnsi="Twinkl" w:cs="Arial"/>
          <w:i/>
          <w:color w:val="000000" w:themeColor="text1"/>
          <w:sz w:val="20"/>
          <w:szCs w:val="20"/>
        </w:rPr>
        <w:t>Miss Pates</w:t>
      </w:r>
      <w:r w:rsidR="00107D45" w:rsidRPr="00742AAE">
        <w:rPr>
          <w:rFonts w:ascii="Twinkl" w:hAnsi="Twinkl" w:cs="Arial"/>
          <w:i/>
          <w:color w:val="000000" w:themeColor="text1"/>
          <w:sz w:val="20"/>
          <w:szCs w:val="20"/>
        </w:rPr>
        <w:t xml:space="preserve"> </w:t>
      </w:r>
      <w:r w:rsidR="00107D45" w:rsidRPr="00742AAE">
        <w:rPr>
          <w:rFonts w:ascii="Twinkl" w:hAnsi="Twinkl" w:cs="Arial"/>
          <w:i/>
          <w:color w:val="000000" w:themeColor="text1"/>
          <w:sz w:val="20"/>
          <w:szCs w:val="20"/>
        </w:rPr>
        <w:sym w:font="Wingdings" w:char="F04A"/>
      </w:r>
    </w:p>
    <w:sectPr w:rsidR="00D0440C" w:rsidRPr="00742AAE" w:rsidSect="008720F5">
      <w:pgSz w:w="11906" w:h="16838"/>
      <w:pgMar w:top="284" w:right="566" w:bottom="42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868_"/>
      </v:shape>
    </w:pict>
  </w:numPicBullet>
  <w:abstractNum w:abstractNumId="0" w15:restartNumberingAfterBreak="0">
    <w:nsid w:val="FFFFFF1D"/>
    <w:multiLevelType w:val="multilevel"/>
    <w:tmpl w:val="91DAB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6BCF"/>
    <w:multiLevelType w:val="hybridMultilevel"/>
    <w:tmpl w:val="6E96E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1616"/>
    <w:multiLevelType w:val="hybridMultilevel"/>
    <w:tmpl w:val="F9C45C26"/>
    <w:lvl w:ilvl="0" w:tplc="E04C59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CF8"/>
    <w:multiLevelType w:val="hybridMultilevel"/>
    <w:tmpl w:val="2A182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74714B"/>
    <w:multiLevelType w:val="hybridMultilevel"/>
    <w:tmpl w:val="40BCBD02"/>
    <w:lvl w:ilvl="0" w:tplc="E04C59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2790C"/>
    <w:multiLevelType w:val="hybridMultilevel"/>
    <w:tmpl w:val="24D4519A"/>
    <w:lvl w:ilvl="0" w:tplc="E04C59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5B51"/>
    <w:multiLevelType w:val="hybridMultilevel"/>
    <w:tmpl w:val="F3E67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4A0959"/>
    <w:multiLevelType w:val="hybridMultilevel"/>
    <w:tmpl w:val="BD028EB6"/>
    <w:lvl w:ilvl="0" w:tplc="E04C596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78D3651"/>
    <w:multiLevelType w:val="hybridMultilevel"/>
    <w:tmpl w:val="DB0E602C"/>
    <w:lvl w:ilvl="0" w:tplc="15DCE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13CB1"/>
    <w:multiLevelType w:val="hybridMultilevel"/>
    <w:tmpl w:val="18F4A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724D8"/>
    <w:multiLevelType w:val="hybridMultilevel"/>
    <w:tmpl w:val="444EB968"/>
    <w:lvl w:ilvl="0" w:tplc="E04C59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07ACA"/>
    <w:multiLevelType w:val="hybridMultilevel"/>
    <w:tmpl w:val="AA5C2CDA"/>
    <w:lvl w:ilvl="0" w:tplc="E04C596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9612AF"/>
    <w:multiLevelType w:val="multilevel"/>
    <w:tmpl w:val="FDC4D0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6EE63EB2"/>
    <w:multiLevelType w:val="multilevel"/>
    <w:tmpl w:val="2A9AA49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9E4110"/>
    <w:multiLevelType w:val="hybridMultilevel"/>
    <w:tmpl w:val="9C2CB080"/>
    <w:lvl w:ilvl="0" w:tplc="E04C596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8B6092"/>
    <w:multiLevelType w:val="hybridMultilevel"/>
    <w:tmpl w:val="2B9C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0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16"/>
  </w:num>
  <w:num w:numId="10">
    <w:abstractNumId w:val="1"/>
  </w:num>
  <w:num w:numId="11">
    <w:abstractNumId w:val="4"/>
  </w:num>
  <w:num w:numId="12">
    <w:abstractNumId w:val="7"/>
  </w:num>
  <w:num w:numId="13">
    <w:abstractNumId w:val="9"/>
  </w:num>
  <w:num w:numId="14">
    <w:abstractNumId w:val="2"/>
  </w:num>
  <w:num w:numId="15">
    <w:abstractNumId w:val="11"/>
  </w:num>
  <w:num w:numId="16">
    <w:abstractNumId w:val="3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36"/>
    <w:rsid w:val="00021A8A"/>
    <w:rsid w:val="00027B22"/>
    <w:rsid w:val="00053413"/>
    <w:rsid w:val="00061206"/>
    <w:rsid w:val="00081049"/>
    <w:rsid w:val="00082CB6"/>
    <w:rsid w:val="000A4173"/>
    <w:rsid w:val="000A445F"/>
    <w:rsid w:val="000A45E6"/>
    <w:rsid w:val="000C602B"/>
    <w:rsid w:val="000D5634"/>
    <w:rsid w:val="000D7D8C"/>
    <w:rsid w:val="000E501C"/>
    <w:rsid w:val="000E5CA4"/>
    <w:rsid w:val="000E71AA"/>
    <w:rsid w:val="000F1F03"/>
    <w:rsid w:val="000F455A"/>
    <w:rsid w:val="00104D91"/>
    <w:rsid w:val="00107D45"/>
    <w:rsid w:val="00133061"/>
    <w:rsid w:val="00140E64"/>
    <w:rsid w:val="00164C84"/>
    <w:rsid w:val="00170D0F"/>
    <w:rsid w:val="001922F6"/>
    <w:rsid w:val="00192BF3"/>
    <w:rsid w:val="001C53A9"/>
    <w:rsid w:val="001C7177"/>
    <w:rsid w:val="0021294C"/>
    <w:rsid w:val="002211F9"/>
    <w:rsid w:val="00222D7E"/>
    <w:rsid w:val="00251CE1"/>
    <w:rsid w:val="00257788"/>
    <w:rsid w:val="00292192"/>
    <w:rsid w:val="00296874"/>
    <w:rsid w:val="002A1134"/>
    <w:rsid w:val="002C3E36"/>
    <w:rsid w:val="002F1070"/>
    <w:rsid w:val="002F1C2E"/>
    <w:rsid w:val="002F7CCE"/>
    <w:rsid w:val="00305D01"/>
    <w:rsid w:val="00334081"/>
    <w:rsid w:val="003344BD"/>
    <w:rsid w:val="00352231"/>
    <w:rsid w:val="003950BB"/>
    <w:rsid w:val="003A4FC4"/>
    <w:rsid w:val="003C08E5"/>
    <w:rsid w:val="003C2AB9"/>
    <w:rsid w:val="00400B16"/>
    <w:rsid w:val="00402C5F"/>
    <w:rsid w:val="00414AAC"/>
    <w:rsid w:val="0041546A"/>
    <w:rsid w:val="004273E7"/>
    <w:rsid w:val="00432AAB"/>
    <w:rsid w:val="00491E45"/>
    <w:rsid w:val="004962AE"/>
    <w:rsid w:val="004A2FE2"/>
    <w:rsid w:val="004A4D11"/>
    <w:rsid w:val="004B2145"/>
    <w:rsid w:val="004B62D4"/>
    <w:rsid w:val="004D4DF4"/>
    <w:rsid w:val="004D4F7C"/>
    <w:rsid w:val="004E39F3"/>
    <w:rsid w:val="004E5E2D"/>
    <w:rsid w:val="005015A9"/>
    <w:rsid w:val="00535277"/>
    <w:rsid w:val="005561A2"/>
    <w:rsid w:val="00557EF8"/>
    <w:rsid w:val="00560647"/>
    <w:rsid w:val="00564BDE"/>
    <w:rsid w:val="0057023A"/>
    <w:rsid w:val="005970DB"/>
    <w:rsid w:val="005D4011"/>
    <w:rsid w:val="005D5016"/>
    <w:rsid w:val="00610413"/>
    <w:rsid w:val="00612039"/>
    <w:rsid w:val="00612B53"/>
    <w:rsid w:val="006159D3"/>
    <w:rsid w:val="0063022E"/>
    <w:rsid w:val="00637188"/>
    <w:rsid w:val="0064207A"/>
    <w:rsid w:val="0068646F"/>
    <w:rsid w:val="00692E46"/>
    <w:rsid w:val="0069460C"/>
    <w:rsid w:val="006953C8"/>
    <w:rsid w:val="00696173"/>
    <w:rsid w:val="006B7B1C"/>
    <w:rsid w:val="00700C96"/>
    <w:rsid w:val="00712D53"/>
    <w:rsid w:val="00716D9A"/>
    <w:rsid w:val="00722A3E"/>
    <w:rsid w:val="00723924"/>
    <w:rsid w:val="00742AAE"/>
    <w:rsid w:val="00751AE4"/>
    <w:rsid w:val="00773144"/>
    <w:rsid w:val="00774943"/>
    <w:rsid w:val="00782207"/>
    <w:rsid w:val="007845D9"/>
    <w:rsid w:val="007978CA"/>
    <w:rsid w:val="007A2A4C"/>
    <w:rsid w:val="007C0B84"/>
    <w:rsid w:val="007E5A4A"/>
    <w:rsid w:val="00803D7C"/>
    <w:rsid w:val="008219C9"/>
    <w:rsid w:val="00826F42"/>
    <w:rsid w:val="00833C35"/>
    <w:rsid w:val="00842DD3"/>
    <w:rsid w:val="008446C9"/>
    <w:rsid w:val="008714B9"/>
    <w:rsid w:val="008720F5"/>
    <w:rsid w:val="00876D4D"/>
    <w:rsid w:val="0088224D"/>
    <w:rsid w:val="008A7D1C"/>
    <w:rsid w:val="008D6FBE"/>
    <w:rsid w:val="008F08C8"/>
    <w:rsid w:val="008F74CB"/>
    <w:rsid w:val="00913F3C"/>
    <w:rsid w:val="00950996"/>
    <w:rsid w:val="00967A72"/>
    <w:rsid w:val="009A5CC0"/>
    <w:rsid w:val="009B3007"/>
    <w:rsid w:val="009D1A07"/>
    <w:rsid w:val="009F5845"/>
    <w:rsid w:val="00A25D06"/>
    <w:rsid w:val="00A4317B"/>
    <w:rsid w:val="00A83A58"/>
    <w:rsid w:val="00AB6B81"/>
    <w:rsid w:val="00AD0978"/>
    <w:rsid w:val="00B127E0"/>
    <w:rsid w:val="00B13860"/>
    <w:rsid w:val="00B152FE"/>
    <w:rsid w:val="00B33259"/>
    <w:rsid w:val="00B44BCB"/>
    <w:rsid w:val="00B57EFB"/>
    <w:rsid w:val="00B820A6"/>
    <w:rsid w:val="00B83BF4"/>
    <w:rsid w:val="00B91483"/>
    <w:rsid w:val="00BA44D8"/>
    <w:rsid w:val="00BB386C"/>
    <w:rsid w:val="00BC7D4E"/>
    <w:rsid w:val="00C021BE"/>
    <w:rsid w:val="00C206B4"/>
    <w:rsid w:val="00C30BC5"/>
    <w:rsid w:val="00C6004F"/>
    <w:rsid w:val="00C65459"/>
    <w:rsid w:val="00C65528"/>
    <w:rsid w:val="00C93AD6"/>
    <w:rsid w:val="00CA557D"/>
    <w:rsid w:val="00CB4820"/>
    <w:rsid w:val="00CC1AC4"/>
    <w:rsid w:val="00CC7850"/>
    <w:rsid w:val="00CF6967"/>
    <w:rsid w:val="00D0440C"/>
    <w:rsid w:val="00D04FAE"/>
    <w:rsid w:val="00D0571E"/>
    <w:rsid w:val="00D14E33"/>
    <w:rsid w:val="00D225C9"/>
    <w:rsid w:val="00D64A6D"/>
    <w:rsid w:val="00D977DB"/>
    <w:rsid w:val="00DA1FC3"/>
    <w:rsid w:val="00DA35F2"/>
    <w:rsid w:val="00DA7922"/>
    <w:rsid w:val="00DE4C97"/>
    <w:rsid w:val="00E04424"/>
    <w:rsid w:val="00E044E2"/>
    <w:rsid w:val="00E75D5B"/>
    <w:rsid w:val="00E90129"/>
    <w:rsid w:val="00E90789"/>
    <w:rsid w:val="00E9384D"/>
    <w:rsid w:val="00EB56A9"/>
    <w:rsid w:val="00EB7157"/>
    <w:rsid w:val="00ED0389"/>
    <w:rsid w:val="00EE4E09"/>
    <w:rsid w:val="00F011C7"/>
    <w:rsid w:val="00F027CD"/>
    <w:rsid w:val="00F14CF0"/>
    <w:rsid w:val="00F536E9"/>
    <w:rsid w:val="00F60787"/>
    <w:rsid w:val="00F637DD"/>
    <w:rsid w:val="00F809DA"/>
    <w:rsid w:val="00F81913"/>
    <w:rsid w:val="00F82F69"/>
    <w:rsid w:val="00FA43FA"/>
    <w:rsid w:val="00FB50C9"/>
    <w:rsid w:val="00FC18D3"/>
    <w:rsid w:val="00FD1D62"/>
    <w:rsid w:val="00FE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518D6"/>
  <w15:docId w15:val="{F12233D2-0FF6-4D34-82D4-B4E85D58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023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3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822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714B9"/>
    <w:pPr>
      <w:ind w:left="720"/>
      <w:contextualSpacing/>
    </w:pPr>
  </w:style>
  <w:style w:type="paragraph" w:customStyle="1" w:styleId="bulletundertext">
    <w:name w:val="bullet (under text)"/>
    <w:rsid w:val="003344BD"/>
    <w:pPr>
      <w:numPr>
        <w:numId w:val="10"/>
      </w:numPr>
      <w:spacing w:after="240" w:line="288" w:lineRule="auto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0D7D8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5015A9"/>
  </w:style>
  <w:style w:type="character" w:customStyle="1" w:styleId="eop">
    <w:name w:val="eop"/>
    <w:basedOn w:val="DefaultParagraphFont"/>
    <w:rsid w:val="0050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information</vt:lpstr>
    </vt:vector>
  </TitlesOfParts>
  <Company>Eastington Primary School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information</dc:title>
  <dc:creator>Joanna Wood</dc:creator>
  <cp:lastModifiedBy>Sarah Pates</cp:lastModifiedBy>
  <cp:revision>3</cp:revision>
  <cp:lastPrinted>2015-09-17T07:15:00Z</cp:lastPrinted>
  <dcterms:created xsi:type="dcterms:W3CDTF">2022-04-25T15:51:00Z</dcterms:created>
  <dcterms:modified xsi:type="dcterms:W3CDTF">2022-04-25T15:53:00Z</dcterms:modified>
</cp:coreProperties>
</file>