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701"/>
        <w:gridCol w:w="2977"/>
        <w:gridCol w:w="6662"/>
      </w:tblGrid>
      <w:tr w:rsidR="00565D83" w:rsidRPr="00AF6607" w14:paraId="416C2F48" w14:textId="77777777" w:rsidTr="00565D83">
        <w:tc>
          <w:tcPr>
            <w:tcW w:w="11340" w:type="dxa"/>
            <w:gridSpan w:val="3"/>
          </w:tcPr>
          <w:p w14:paraId="29446F3D" w14:textId="1344D7CA" w:rsidR="00565D83" w:rsidRPr="00AF6607" w:rsidRDefault="00565D83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 xml:space="preserve">Year </w:t>
            </w:r>
            <w:r w:rsidR="00B24B3C" w:rsidRPr="00AF6607">
              <w:rPr>
                <w:rFonts w:ascii="Twinkl" w:hAnsi="Twinkl"/>
                <w:sz w:val="36"/>
                <w:szCs w:val="36"/>
              </w:rPr>
              <w:t>Six</w:t>
            </w:r>
          </w:p>
        </w:tc>
      </w:tr>
      <w:tr w:rsidR="00565D83" w:rsidRPr="00AF6607" w14:paraId="1C279889" w14:textId="77777777" w:rsidTr="009C6AEC">
        <w:tc>
          <w:tcPr>
            <w:tcW w:w="1701" w:type="dxa"/>
          </w:tcPr>
          <w:p w14:paraId="098710CB" w14:textId="272B1F78" w:rsidR="00565D83" w:rsidRPr="00AF6607" w:rsidRDefault="00565D83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Term</w:t>
            </w:r>
          </w:p>
        </w:tc>
        <w:tc>
          <w:tcPr>
            <w:tcW w:w="2977" w:type="dxa"/>
          </w:tcPr>
          <w:p w14:paraId="1D9BEFF9" w14:textId="7D3E8511" w:rsidR="00565D83" w:rsidRPr="00AF6607" w:rsidRDefault="00565D83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Block</w:t>
            </w:r>
          </w:p>
        </w:tc>
        <w:tc>
          <w:tcPr>
            <w:tcW w:w="6662" w:type="dxa"/>
          </w:tcPr>
          <w:p w14:paraId="0251EE17" w14:textId="64EED40F" w:rsidR="00565D83" w:rsidRPr="00AF6607" w:rsidRDefault="00565D83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Broad Objectives</w:t>
            </w:r>
          </w:p>
        </w:tc>
      </w:tr>
      <w:tr w:rsidR="004D6C87" w:rsidRPr="00AF6607" w14:paraId="422498A9" w14:textId="77777777" w:rsidTr="009C6AEC">
        <w:tc>
          <w:tcPr>
            <w:tcW w:w="1701" w:type="dxa"/>
            <w:vMerge w:val="restart"/>
          </w:tcPr>
          <w:p w14:paraId="70AB5247" w14:textId="25EE6ECA" w:rsidR="004D6C87" w:rsidRPr="00AF6607" w:rsidRDefault="004D6C87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Autumn</w:t>
            </w:r>
          </w:p>
        </w:tc>
        <w:tc>
          <w:tcPr>
            <w:tcW w:w="2977" w:type="dxa"/>
          </w:tcPr>
          <w:p w14:paraId="778070FD" w14:textId="7920600C" w:rsidR="004D6C87" w:rsidRPr="00AF6607" w:rsidRDefault="004D6C87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Place Value</w:t>
            </w:r>
          </w:p>
        </w:tc>
        <w:tc>
          <w:tcPr>
            <w:tcW w:w="6662" w:type="dxa"/>
          </w:tcPr>
          <w:p w14:paraId="2E838FB2" w14:textId="1BE25E50" w:rsidR="004D6C87" w:rsidRPr="00AF6607" w:rsidRDefault="004D6C87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Numbers to 10,000,000</w:t>
            </w:r>
          </w:p>
          <w:p w14:paraId="3672F95C" w14:textId="7E47B31B" w:rsidR="004D6C87" w:rsidRPr="00AF6607" w:rsidRDefault="004D6C87" w:rsidP="00C97430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Comparing and ordering numbers</w:t>
            </w:r>
          </w:p>
          <w:p w14:paraId="7ED91FD7" w14:textId="3A9DD198" w:rsidR="004D6C87" w:rsidRPr="00AF6607" w:rsidRDefault="004D6C87" w:rsidP="00C97430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Round</w:t>
            </w:r>
            <w:r w:rsidR="00FE44DC">
              <w:rPr>
                <w:rFonts w:ascii="Twinkl" w:hAnsi="Twinkl"/>
                <w:sz w:val="36"/>
                <w:szCs w:val="36"/>
              </w:rPr>
              <w:t>ing</w:t>
            </w:r>
            <w:r w:rsidRPr="00AF6607">
              <w:rPr>
                <w:rFonts w:ascii="Twinkl" w:hAnsi="Twinkl"/>
                <w:sz w:val="36"/>
                <w:szCs w:val="36"/>
              </w:rPr>
              <w:t xml:space="preserve"> to the nearest 10, 100 and 1000</w:t>
            </w:r>
          </w:p>
          <w:p w14:paraId="157B9C37" w14:textId="29541944" w:rsidR="004D6C87" w:rsidRPr="00AF6607" w:rsidRDefault="004D6C87" w:rsidP="00C97430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Negative numbers</w:t>
            </w:r>
          </w:p>
        </w:tc>
      </w:tr>
      <w:tr w:rsidR="004D6C87" w:rsidRPr="00AF6607" w14:paraId="0E95D654" w14:textId="77777777" w:rsidTr="009C6AEC">
        <w:tc>
          <w:tcPr>
            <w:tcW w:w="1701" w:type="dxa"/>
            <w:vMerge/>
          </w:tcPr>
          <w:p w14:paraId="59A95D99" w14:textId="77777777" w:rsidR="004D6C87" w:rsidRPr="00AF6607" w:rsidRDefault="004D6C87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5178A746" w14:textId="7210353E" w:rsidR="004D6C87" w:rsidRPr="00AF6607" w:rsidRDefault="004D6C87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Addition and Subtraction</w:t>
            </w:r>
          </w:p>
        </w:tc>
        <w:tc>
          <w:tcPr>
            <w:tcW w:w="6662" w:type="dxa"/>
          </w:tcPr>
          <w:p w14:paraId="17564894" w14:textId="51258622" w:rsidR="004D6C87" w:rsidRPr="00AF6607" w:rsidRDefault="004D6C87" w:rsidP="00EF6FCC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Add</w:t>
            </w:r>
            <w:r w:rsidR="00FE44DC">
              <w:rPr>
                <w:rFonts w:ascii="Twinkl" w:hAnsi="Twinkl"/>
                <w:sz w:val="36"/>
                <w:szCs w:val="36"/>
              </w:rPr>
              <w:t>ing</w:t>
            </w:r>
            <w:r w:rsidRPr="00AF6607">
              <w:rPr>
                <w:rFonts w:ascii="Twinkl" w:hAnsi="Twinkl"/>
                <w:sz w:val="36"/>
                <w:szCs w:val="36"/>
              </w:rPr>
              <w:t xml:space="preserve"> and subtract</w:t>
            </w:r>
            <w:r w:rsidR="00FE44DC">
              <w:rPr>
                <w:rFonts w:ascii="Twinkl" w:hAnsi="Twinkl"/>
                <w:sz w:val="36"/>
                <w:szCs w:val="36"/>
              </w:rPr>
              <w:t>ing</w:t>
            </w:r>
            <w:r w:rsidRPr="00AF6607">
              <w:rPr>
                <w:rFonts w:ascii="Twinkl" w:hAnsi="Twinkl"/>
                <w:sz w:val="36"/>
                <w:szCs w:val="36"/>
              </w:rPr>
              <w:t xml:space="preserve"> numbers with more than 4 digits</w:t>
            </w:r>
          </w:p>
          <w:p w14:paraId="1CB60977" w14:textId="53B25AA4" w:rsidR="004D6C87" w:rsidRPr="00AF6607" w:rsidRDefault="004D6C87" w:rsidP="00EF6FCC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Inverse operations</w:t>
            </w:r>
          </w:p>
        </w:tc>
      </w:tr>
      <w:tr w:rsidR="004D6C87" w:rsidRPr="00AF6607" w14:paraId="0DDB9C19" w14:textId="77777777" w:rsidTr="009C6AEC">
        <w:tc>
          <w:tcPr>
            <w:tcW w:w="1701" w:type="dxa"/>
            <w:vMerge/>
          </w:tcPr>
          <w:p w14:paraId="45455F3A" w14:textId="084125A2" w:rsidR="004D6C87" w:rsidRPr="00AF6607" w:rsidRDefault="004D6C87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116306DF" w14:textId="1FD3D741" w:rsidR="004D6C87" w:rsidRPr="00AF6607" w:rsidRDefault="004D6C87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Multiplication and Division</w:t>
            </w:r>
          </w:p>
        </w:tc>
        <w:tc>
          <w:tcPr>
            <w:tcW w:w="6662" w:type="dxa"/>
          </w:tcPr>
          <w:p w14:paraId="2B4A4A61" w14:textId="49C1058F" w:rsidR="004D6C87" w:rsidRPr="00AF6607" w:rsidRDefault="004D6C87" w:rsidP="002A7679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Multiply up to 4 digit numbers by 2 digit numbers</w:t>
            </w:r>
          </w:p>
          <w:p w14:paraId="0CFF107A" w14:textId="31764C40" w:rsidR="004D6C87" w:rsidRPr="00AF6607" w:rsidRDefault="004D6C87" w:rsidP="002A7679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Divide up to 4 digit numbers by 1 and 2 digit numbers</w:t>
            </w:r>
          </w:p>
          <w:p w14:paraId="4197EF35" w14:textId="47D9C16D" w:rsidR="004D6C87" w:rsidRPr="00AF6607" w:rsidRDefault="004D6C87" w:rsidP="002A7679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Factors, primes and multiples</w:t>
            </w:r>
          </w:p>
          <w:p w14:paraId="76FECCA8" w14:textId="77777777" w:rsidR="004D6C87" w:rsidRPr="00AF6607" w:rsidRDefault="004D6C87" w:rsidP="009713D0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Square and cube numbers</w:t>
            </w:r>
          </w:p>
          <w:p w14:paraId="1F0B417A" w14:textId="4BFAD13B" w:rsidR="004D6C87" w:rsidRPr="00AF6607" w:rsidRDefault="004D6C87" w:rsidP="009713D0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Order of operations</w:t>
            </w:r>
          </w:p>
        </w:tc>
      </w:tr>
      <w:tr w:rsidR="004D6C87" w:rsidRPr="00AF6607" w14:paraId="5EFE7302" w14:textId="77777777" w:rsidTr="009C6AEC">
        <w:tc>
          <w:tcPr>
            <w:tcW w:w="1701" w:type="dxa"/>
            <w:vMerge/>
          </w:tcPr>
          <w:p w14:paraId="68C2FB48" w14:textId="77777777" w:rsidR="004D6C87" w:rsidRPr="00AF6607" w:rsidRDefault="004D6C87" w:rsidP="006F6279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1B2EF085" w14:textId="2FBF17D4" w:rsidR="004D6C87" w:rsidRPr="00AF6607" w:rsidRDefault="004D6C87" w:rsidP="006F6279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Fractions, decimals and percentages</w:t>
            </w:r>
          </w:p>
        </w:tc>
        <w:tc>
          <w:tcPr>
            <w:tcW w:w="6662" w:type="dxa"/>
          </w:tcPr>
          <w:p w14:paraId="5101FEA6" w14:textId="0D422B92" w:rsidR="004D6C87" w:rsidRPr="00AF6607" w:rsidRDefault="004D6C87" w:rsidP="006F6279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Equivalent</w:t>
            </w:r>
            <w:r w:rsidR="00E54951">
              <w:rPr>
                <w:rFonts w:ascii="Twinkl" w:hAnsi="Twinkl"/>
                <w:sz w:val="36"/>
                <w:szCs w:val="36"/>
              </w:rPr>
              <w:t>/simplifying</w:t>
            </w:r>
            <w:r w:rsidRPr="00AF6607">
              <w:rPr>
                <w:rFonts w:ascii="Twinkl" w:hAnsi="Twinkl"/>
                <w:sz w:val="36"/>
                <w:szCs w:val="36"/>
              </w:rPr>
              <w:t xml:space="preserve"> fractions</w:t>
            </w:r>
          </w:p>
          <w:p w14:paraId="54930FF4" w14:textId="660D7C9E" w:rsidR="004D6C87" w:rsidRPr="00AF6607" w:rsidRDefault="004D6C87" w:rsidP="006F6279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Mixed/improper fractions</w:t>
            </w:r>
          </w:p>
          <w:p w14:paraId="2E72B64E" w14:textId="5509AE56" w:rsidR="004D6C87" w:rsidRPr="00AF6607" w:rsidRDefault="004D6C87" w:rsidP="006F6279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Fractions on number lines</w:t>
            </w:r>
          </w:p>
          <w:p w14:paraId="28D7E1D4" w14:textId="77777777" w:rsidR="004D6C87" w:rsidRPr="00AF6607" w:rsidRDefault="004D6C87" w:rsidP="006F6279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Comparing and ordering fractions</w:t>
            </w:r>
          </w:p>
          <w:p w14:paraId="7CFF41DA" w14:textId="070D72A3" w:rsidR="004D6C87" w:rsidRPr="00AF6607" w:rsidRDefault="004D6C87" w:rsidP="006F6279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Adding and subtracting fractions</w:t>
            </w:r>
            <w:r w:rsidR="00575335">
              <w:rPr>
                <w:rFonts w:ascii="Twinkl" w:hAnsi="Twinkl"/>
                <w:sz w:val="36"/>
                <w:szCs w:val="36"/>
              </w:rPr>
              <w:t>,</w:t>
            </w:r>
            <w:r w:rsidRPr="00AF6607">
              <w:rPr>
                <w:rFonts w:ascii="Twinkl" w:hAnsi="Twinkl"/>
                <w:sz w:val="36"/>
                <w:szCs w:val="36"/>
              </w:rPr>
              <w:t xml:space="preserve"> including mixed fractions</w:t>
            </w:r>
          </w:p>
          <w:p w14:paraId="678E3F1B" w14:textId="0F3AE937" w:rsidR="004D6C87" w:rsidRDefault="004D6C87" w:rsidP="006F6279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Multiplying and dividing fractions by integers</w:t>
            </w:r>
          </w:p>
          <w:p w14:paraId="62119435" w14:textId="530EE469" w:rsidR="0075799F" w:rsidRPr="00AF6607" w:rsidRDefault="0075799F" w:rsidP="006F6279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Fractions of amounts</w:t>
            </w:r>
          </w:p>
          <w:p w14:paraId="72CDDF5A" w14:textId="52B9BEA7" w:rsidR="004D6C87" w:rsidRPr="00AF6607" w:rsidRDefault="009C6AEC" w:rsidP="006F6279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F</w:t>
            </w:r>
            <w:r w:rsidR="004D6C87" w:rsidRPr="00AF6607">
              <w:rPr>
                <w:rFonts w:ascii="Twinkl" w:hAnsi="Twinkl"/>
                <w:sz w:val="36"/>
                <w:szCs w:val="36"/>
              </w:rPr>
              <w:t>inding the whole</w:t>
            </w:r>
          </w:p>
        </w:tc>
      </w:tr>
    </w:tbl>
    <w:p w14:paraId="02CC8071" w14:textId="77777777" w:rsidR="00947B44" w:rsidRDefault="00947B44">
      <w:r>
        <w:br w:type="page"/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216"/>
        <w:gridCol w:w="2692"/>
        <w:gridCol w:w="6432"/>
      </w:tblGrid>
      <w:tr w:rsidR="00E54951" w:rsidRPr="00AF6607" w14:paraId="3F0A38AB" w14:textId="77777777" w:rsidTr="004009FB">
        <w:tc>
          <w:tcPr>
            <w:tcW w:w="11340" w:type="dxa"/>
            <w:gridSpan w:val="3"/>
          </w:tcPr>
          <w:p w14:paraId="31204BD7" w14:textId="6BF0752F" w:rsidR="00E54951" w:rsidRPr="00AF6607" w:rsidRDefault="00E54951" w:rsidP="000C361F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lastRenderedPageBreak/>
              <w:t>Year Six</w:t>
            </w:r>
          </w:p>
        </w:tc>
      </w:tr>
      <w:tr w:rsidR="00E54951" w:rsidRPr="00AF6607" w14:paraId="200DB295" w14:textId="77777777" w:rsidTr="009677D7">
        <w:tc>
          <w:tcPr>
            <w:tcW w:w="2216" w:type="dxa"/>
          </w:tcPr>
          <w:p w14:paraId="643532EC" w14:textId="59567A49" w:rsidR="00E54951" w:rsidRPr="00AF6607" w:rsidRDefault="00E54951" w:rsidP="00E54951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Term</w:t>
            </w:r>
          </w:p>
        </w:tc>
        <w:tc>
          <w:tcPr>
            <w:tcW w:w="2692" w:type="dxa"/>
          </w:tcPr>
          <w:p w14:paraId="67EF6DB6" w14:textId="659E27F8" w:rsidR="00E54951" w:rsidRPr="00AF6607" w:rsidRDefault="00E54951" w:rsidP="00E54951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Block</w:t>
            </w:r>
          </w:p>
        </w:tc>
        <w:tc>
          <w:tcPr>
            <w:tcW w:w="6432" w:type="dxa"/>
          </w:tcPr>
          <w:p w14:paraId="6750C11F" w14:textId="7F70530B" w:rsidR="00E54951" w:rsidRPr="00AF6607" w:rsidRDefault="00E54951" w:rsidP="00E54951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Broad Objectives</w:t>
            </w:r>
          </w:p>
        </w:tc>
      </w:tr>
      <w:tr w:rsidR="00121B11" w:rsidRPr="00AF6607" w14:paraId="0244BD77" w14:textId="77777777" w:rsidTr="009677D7">
        <w:tc>
          <w:tcPr>
            <w:tcW w:w="2216" w:type="dxa"/>
            <w:vMerge w:val="restart"/>
          </w:tcPr>
          <w:p w14:paraId="2866315D" w14:textId="4802771D" w:rsidR="00121B11" w:rsidRPr="00AF6607" w:rsidRDefault="00121B11" w:rsidP="006F6279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Spring</w:t>
            </w:r>
          </w:p>
        </w:tc>
        <w:tc>
          <w:tcPr>
            <w:tcW w:w="2692" w:type="dxa"/>
          </w:tcPr>
          <w:p w14:paraId="73809353" w14:textId="3978DF05" w:rsidR="00121B11" w:rsidRPr="00AF6607" w:rsidRDefault="004613E0" w:rsidP="006F6279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Fractions, decimals and percentages</w:t>
            </w:r>
          </w:p>
        </w:tc>
        <w:tc>
          <w:tcPr>
            <w:tcW w:w="6432" w:type="dxa"/>
          </w:tcPr>
          <w:p w14:paraId="5307A56A" w14:textId="2FC782F4" w:rsidR="00121B11" w:rsidRPr="00AF6607" w:rsidRDefault="00121B11" w:rsidP="000C361F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Decimals up to 3dp</w:t>
            </w:r>
          </w:p>
          <w:p w14:paraId="6761AF4B" w14:textId="13F797F8" w:rsidR="00121B11" w:rsidRPr="00AF6607" w:rsidRDefault="00121B11" w:rsidP="000C361F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Decimals as fractions</w:t>
            </w:r>
          </w:p>
          <w:p w14:paraId="1C8DC9F5" w14:textId="2ECB6067" w:rsidR="00121B11" w:rsidRPr="00AF6607" w:rsidRDefault="00121B11" w:rsidP="000C361F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Rounding decimals</w:t>
            </w:r>
          </w:p>
          <w:p w14:paraId="3513C8B5" w14:textId="62048A58" w:rsidR="00121B11" w:rsidRPr="00AF6607" w:rsidRDefault="00121B11" w:rsidP="000C361F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Equivalent fractions, decimals and percentages</w:t>
            </w:r>
          </w:p>
          <w:p w14:paraId="633C4B93" w14:textId="2206035F" w:rsidR="00121B11" w:rsidRPr="00AF6607" w:rsidRDefault="00121B11" w:rsidP="000C361F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Comparing and ordering fractions, decimals and percentages</w:t>
            </w:r>
          </w:p>
          <w:p w14:paraId="5BBC0F74" w14:textId="7BF117C0" w:rsidR="00121B11" w:rsidRPr="00AF6607" w:rsidRDefault="00121B11" w:rsidP="000C361F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Percentages of amounts</w:t>
            </w:r>
          </w:p>
          <w:p w14:paraId="7E241489" w14:textId="4A2CD5D2" w:rsidR="00121B11" w:rsidRPr="00AF6607" w:rsidRDefault="00121B11" w:rsidP="006F6279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Complements to 1</w:t>
            </w:r>
          </w:p>
          <w:p w14:paraId="33AA6375" w14:textId="25ADEDB2" w:rsidR="00121B11" w:rsidRPr="00AF6607" w:rsidRDefault="00121B11" w:rsidP="006F6279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Adding and subtracting decimals</w:t>
            </w:r>
          </w:p>
          <w:p w14:paraId="1A209E50" w14:textId="16FFE35E" w:rsidR="00121B11" w:rsidRPr="00AF6607" w:rsidRDefault="00121B11" w:rsidP="006F6279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Comparing and ordering decimals</w:t>
            </w:r>
          </w:p>
          <w:p w14:paraId="4A7FEF1C" w14:textId="001518DE" w:rsidR="00121B11" w:rsidRPr="00AF6607" w:rsidRDefault="00121B11" w:rsidP="006F6279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Adding, subtracting, dividing and multiplying decimals</w:t>
            </w:r>
          </w:p>
          <w:p w14:paraId="26A0CF7D" w14:textId="14DD940A" w:rsidR="00121B11" w:rsidRPr="00AF6607" w:rsidRDefault="00121B11" w:rsidP="006F6279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Multiplying and dividing by 10, 100 and 1000</w:t>
            </w:r>
          </w:p>
        </w:tc>
      </w:tr>
      <w:tr w:rsidR="00121B11" w:rsidRPr="00AF6607" w14:paraId="1D2DA772" w14:textId="77777777" w:rsidTr="009677D7">
        <w:tc>
          <w:tcPr>
            <w:tcW w:w="2216" w:type="dxa"/>
            <w:vMerge/>
          </w:tcPr>
          <w:p w14:paraId="49FFFE22" w14:textId="77777777" w:rsidR="00121B11" w:rsidRPr="00AF6607" w:rsidRDefault="00121B11" w:rsidP="007A35C4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692" w:type="dxa"/>
          </w:tcPr>
          <w:p w14:paraId="7CC54107" w14:textId="1DEA55AF" w:rsidR="00121B11" w:rsidRPr="00AF6607" w:rsidRDefault="00121B11" w:rsidP="007A35C4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Measure</w:t>
            </w:r>
          </w:p>
        </w:tc>
        <w:tc>
          <w:tcPr>
            <w:tcW w:w="6432" w:type="dxa"/>
          </w:tcPr>
          <w:p w14:paraId="41E5CA01" w14:textId="33C93EFD" w:rsidR="00121B11" w:rsidRPr="00AF6607" w:rsidRDefault="00121B11" w:rsidP="007A35C4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Metric measures</w:t>
            </w:r>
          </w:p>
          <w:p w14:paraId="4A823D16" w14:textId="235018F6" w:rsidR="00121B11" w:rsidRPr="00AF6607" w:rsidRDefault="00121B11" w:rsidP="007A35C4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Converting and calculating metric measures</w:t>
            </w:r>
          </w:p>
          <w:p w14:paraId="08A8BF6E" w14:textId="77777777" w:rsidR="00121B11" w:rsidRPr="00AF6607" w:rsidRDefault="00121B11" w:rsidP="007A35C4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Miles and kilometres</w:t>
            </w:r>
          </w:p>
          <w:p w14:paraId="365CB237" w14:textId="6DDEBDFD" w:rsidR="00121B11" w:rsidRPr="00AF6607" w:rsidRDefault="00121B11" w:rsidP="007A35C4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Imperial measures</w:t>
            </w:r>
          </w:p>
        </w:tc>
      </w:tr>
      <w:tr w:rsidR="00121B11" w:rsidRPr="00AF6607" w14:paraId="11C15C16" w14:textId="77777777" w:rsidTr="009677D7">
        <w:tc>
          <w:tcPr>
            <w:tcW w:w="2216" w:type="dxa"/>
            <w:vMerge/>
          </w:tcPr>
          <w:p w14:paraId="59F38521" w14:textId="77777777" w:rsidR="00121B11" w:rsidRPr="00AF6607" w:rsidRDefault="00121B11" w:rsidP="007A35C4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692" w:type="dxa"/>
          </w:tcPr>
          <w:p w14:paraId="6E472B70" w14:textId="2921F769" w:rsidR="00121B11" w:rsidRPr="00AF6607" w:rsidRDefault="00121B11" w:rsidP="007A35C4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Algebra</w:t>
            </w:r>
          </w:p>
        </w:tc>
        <w:tc>
          <w:tcPr>
            <w:tcW w:w="6432" w:type="dxa"/>
          </w:tcPr>
          <w:p w14:paraId="4DCFF185" w14:textId="77777777" w:rsidR="00121B11" w:rsidRPr="00AF6607" w:rsidRDefault="00121B11" w:rsidP="007A35C4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Finding rules</w:t>
            </w:r>
          </w:p>
          <w:p w14:paraId="50A86195" w14:textId="77777777" w:rsidR="00121B11" w:rsidRPr="00AF6607" w:rsidRDefault="00121B11" w:rsidP="007A35C4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Forming expressions</w:t>
            </w:r>
          </w:p>
          <w:p w14:paraId="61BCE941" w14:textId="120C2AB6" w:rsidR="00121B11" w:rsidRPr="00AF6607" w:rsidRDefault="00121B11" w:rsidP="007A35C4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Substitutin</w:t>
            </w:r>
            <w:r w:rsidR="00D42CB2">
              <w:rPr>
                <w:rFonts w:ascii="Twinkl" w:hAnsi="Twinkl"/>
                <w:sz w:val="36"/>
                <w:szCs w:val="36"/>
              </w:rPr>
              <w:t>g</w:t>
            </w:r>
          </w:p>
          <w:p w14:paraId="5B7022DE" w14:textId="77777777" w:rsidR="00121B11" w:rsidRPr="00AF6607" w:rsidRDefault="00121B11" w:rsidP="007A35C4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Formulae</w:t>
            </w:r>
          </w:p>
          <w:p w14:paraId="2ED9C2B5" w14:textId="77777777" w:rsidR="00121B11" w:rsidRPr="00AF6607" w:rsidRDefault="00121B11" w:rsidP="007A35C4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Equations</w:t>
            </w:r>
          </w:p>
          <w:p w14:paraId="3B5A4978" w14:textId="18789E0C" w:rsidR="00121B11" w:rsidRPr="00AF6607" w:rsidRDefault="00121B11" w:rsidP="007A35C4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Finding missing values</w:t>
            </w:r>
          </w:p>
        </w:tc>
      </w:tr>
      <w:tr w:rsidR="00121B11" w:rsidRPr="00AF6607" w14:paraId="63F363F4" w14:textId="77777777" w:rsidTr="009677D7">
        <w:tc>
          <w:tcPr>
            <w:tcW w:w="2216" w:type="dxa"/>
            <w:vMerge/>
          </w:tcPr>
          <w:p w14:paraId="2543C22E" w14:textId="77777777" w:rsidR="00121B11" w:rsidRPr="00AF6607" w:rsidRDefault="00121B11" w:rsidP="003D7158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692" w:type="dxa"/>
          </w:tcPr>
          <w:p w14:paraId="337D1975" w14:textId="3DFAE4B4" w:rsidR="00121B11" w:rsidRPr="00AF6607" w:rsidRDefault="00121B11" w:rsidP="003D7158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Geometry</w:t>
            </w:r>
          </w:p>
        </w:tc>
        <w:tc>
          <w:tcPr>
            <w:tcW w:w="6432" w:type="dxa"/>
          </w:tcPr>
          <w:p w14:paraId="19D5E25E" w14:textId="77777777" w:rsidR="00121B11" w:rsidRPr="00AF6607" w:rsidRDefault="00121B11" w:rsidP="003D7158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Shapes with the same area</w:t>
            </w:r>
          </w:p>
          <w:p w14:paraId="54418596" w14:textId="77777777" w:rsidR="00121B11" w:rsidRPr="00AF6607" w:rsidRDefault="00121B11" w:rsidP="003D7158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Area of triangles and parallelograms</w:t>
            </w:r>
          </w:p>
          <w:p w14:paraId="61466090" w14:textId="178833E3" w:rsidR="00121B11" w:rsidRPr="00AF6607" w:rsidRDefault="00121B11" w:rsidP="003D7158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Ratio/proportion and scale factors</w:t>
            </w:r>
          </w:p>
        </w:tc>
      </w:tr>
    </w:tbl>
    <w:p w14:paraId="0B8CF896" w14:textId="77777777" w:rsidR="00E54951" w:rsidRDefault="00E54951">
      <w:r>
        <w:br w:type="page"/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216"/>
        <w:gridCol w:w="2692"/>
        <w:gridCol w:w="6432"/>
      </w:tblGrid>
      <w:tr w:rsidR="00E54951" w:rsidRPr="00AF6607" w14:paraId="395D026F" w14:textId="77777777" w:rsidTr="00614BA4">
        <w:tc>
          <w:tcPr>
            <w:tcW w:w="11340" w:type="dxa"/>
            <w:gridSpan w:val="3"/>
          </w:tcPr>
          <w:p w14:paraId="0D9C1EFA" w14:textId="481890EE" w:rsidR="00E54951" w:rsidRPr="00AF6607" w:rsidRDefault="00E54951" w:rsidP="00E54951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lastRenderedPageBreak/>
              <w:t>Year Six</w:t>
            </w:r>
          </w:p>
        </w:tc>
      </w:tr>
      <w:tr w:rsidR="00E54951" w:rsidRPr="00AF6607" w14:paraId="5A48E0BC" w14:textId="77777777" w:rsidTr="009677D7">
        <w:tc>
          <w:tcPr>
            <w:tcW w:w="2216" w:type="dxa"/>
          </w:tcPr>
          <w:p w14:paraId="6C218D7A" w14:textId="3B2F8FD8" w:rsidR="00E54951" w:rsidRPr="00AF6607" w:rsidRDefault="00E54951" w:rsidP="00E54951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Term</w:t>
            </w:r>
          </w:p>
        </w:tc>
        <w:tc>
          <w:tcPr>
            <w:tcW w:w="2692" w:type="dxa"/>
          </w:tcPr>
          <w:p w14:paraId="5E3D81AC" w14:textId="2AAE1954" w:rsidR="00E54951" w:rsidRPr="00AF6607" w:rsidRDefault="00E54951" w:rsidP="00E54951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Block</w:t>
            </w:r>
          </w:p>
        </w:tc>
        <w:tc>
          <w:tcPr>
            <w:tcW w:w="6432" w:type="dxa"/>
          </w:tcPr>
          <w:p w14:paraId="78A4832A" w14:textId="740E6668" w:rsidR="00E54951" w:rsidRPr="00AF6607" w:rsidRDefault="00E54951" w:rsidP="00E54951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Broad Objectives</w:t>
            </w:r>
          </w:p>
        </w:tc>
      </w:tr>
      <w:tr w:rsidR="00E54951" w:rsidRPr="00AF6607" w14:paraId="545BA453" w14:textId="77777777" w:rsidTr="009677D7">
        <w:tc>
          <w:tcPr>
            <w:tcW w:w="2216" w:type="dxa"/>
            <w:vMerge w:val="restart"/>
          </w:tcPr>
          <w:p w14:paraId="168341AA" w14:textId="53555439" w:rsidR="00E54951" w:rsidRPr="00AF6607" w:rsidRDefault="00E54951" w:rsidP="00E54951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Summer</w:t>
            </w:r>
          </w:p>
        </w:tc>
        <w:tc>
          <w:tcPr>
            <w:tcW w:w="2692" w:type="dxa"/>
          </w:tcPr>
          <w:p w14:paraId="447AC5E3" w14:textId="28D5F7E4" w:rsidR="00E54951" w:rsidRPr="00AF6607" w:rsidRDefault="00E54951" w:rsidP="00E54951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Statistics</w:t>
            </w:r>
          </w:p>
        </w:tc>
        <w:tc>
          <w:tcPr>
            <w:tcW w:w="6432" w:type="dxa"/>
          </w:tcPr>
          <w:p w14:paraId="3393A79E" w14:textId="77777777" w:rsidR="00E54951" w:rsidRPr="00AF6607" w:rsidRDefault="00E54951" w:rsidP="00E54951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Interpret charts</w:t>
            </w:r>
          </w:p>
          <w:p w14:paraId="7AA1823B" w14:textId="33EBFDC8" w:rsidR="00E54951" w:rsidRPr="00AF6607" w:rsidRDefault="00E54951" w:rsidP="00E54951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Line graphs – reading and drawing</w:t>
            </w:r>
          </w:p>
          <w:p w14:paraId="0AEE1E62" w14:textId="5920E5F5" w:rsidR="00E54951" w:rsidRPr="00AF6607" w:rsidRDefault="00E54951" w:rsidP="00E54951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Pie charts – reading and drawing</w:t>
            </w:r>
          </w:p>
          <w:p w14:paraId="30435732" w14:textId="77777777" w:rsidR="00E54951" w:rsidRDefault="00E54951" w:rsidP="00E54951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The mean</w:t>
            </w:r>
          </w:p>
          <w:p w14:paraId="350678F8" w14:textId="14F6C774" w:rsidR="000A5B59" w:rsidRPr="00AF6607" w:rsidRDefault="000A5B59" w:rsidP="00E54951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Circles</w:t>
            </w:r>
          </w:p>
        </w:tc>
      </w:tr>
      <w:tr w:rsidR="00E54951" w:rsidRPr="00AF6607" w14:paraId="390BCE67" w14:textId="77777777" w:rsidTr="009677D7">
        <w:tc>
          <w:tcPr>
            <w:tcW w:w="2216" w:type="dxa"/>
            <w:vMerge/>
          </w:tcPr>
          <w:p w14:paraId="55C251D3" w14:textId="77777777" w:rsidR="00E54951" w:rsidRPr="00AF6607" w:rsidRDefault="00E54951" w:rsidP="00E54951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692" w:type="dxa"/>
          </w:tcPr>
          <w:p w14:paraId="1AC9F0BC" w14:textId="0DED1D99" w:rsidR="00E54951" w:rsidRPr="00AF6607" w:rsidRDefault="00E54951" w:rsidP="00E54951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Measure</w:t>
            </w:r>
          </w:p>
        </w:tc>
        <w:tc>
          <w:tcPr>
            <w:tcW w:w="6432" w:type="dxa"/>
          </w:tcPr>
          <w:p w14:paraId="621A1CAC" w14:textId="77777777" w:rsidR="00E54951" w:rsidRPr="00AF6607" w:rsidRDefault="00E54951" w:rsidP="00E54951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Volume</w:t>
            </w:r>
          </w:p>
          <w:p w14:paraId="1ECADE3C" w14:textId="77777777" w:rsidR="00E54951" w:rsidRPr="00AF6607" w:rsidRDefault="00E54951" w:rsidP="00E54951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Measuring with a protractor</w:t>
            </w:r>
          </w:p>
          <w:p w14:paraId="67BC5EEA" w14:textId="77777777" w:rsidR="00E54951" w:rsidRPr="00AF6607" w:rsidRDefault="00E54951" w:rsidP="00E54951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Calculating angles</w:t>
            </w:r>
          </w:p>
          <w:p w14:paraId="40921CE9" w14:textId="77777777" w:rsidR="00E54951" w:rsidRPr="00AF6607" w:rsidRDefault="00E54951" w:rsidP="00E54951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Opposite angles</w:t>
            </w:r>
          </w:p>
          <w:p w14:paraId="406BF1AF" w14:textId="77777777" w:rsidR="00E54951" w:rsidRPr="00AF6607" w:rsidRDefault="00E54951" w:rsidP="00E54951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Angles in triangles/quadrilaterals</w:t>
            </w:r>
          </w:p>
          <w:p w14:paraId="082394A7" w14:textId="77777777" w:rsidR="00E54951" w:rsidRPr="00AF6607" w:rsidRDefault="00E54951" w:rsidP="00E54951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Four quadrants</w:t>
            </w:r>
          </w:p>
          <w:p w14:paraId="580A887C" w14:textId="77777777" w:rsidR="00E54951" w:rsidRPr="00AF6607" w:rsidRDefault="00E54951" w:rsidP="00E54951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Translation</w:t>
            </w:r>
          </w:p>
          <w:p w14:paraId="2722D145" w14:textId="77777777" w:rsidR="00E54951" w:rsidRPr="00AF6607" w:rsidRDefault="00E54951" w:rsidP="00E54951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Symmetry</w:t>
            </w:r>
          </w:p>
          <w:p w14:paraId="5025110C" w14:textId="7DC2FDD5" w:rsidR="00E54951" w:rsidRPr="00AF6607" w:rsidRDefault="00E54951" w:rsidP="00E54951">
            <w:pPr>
              <w:rPr>
                <w:rFonts w:ascii="Twinkl" w:hAnsi="Twinkl"/>
                <w:sz w:val="36"/>
                <w:szCs w:val="36"/>
              </w:rPr>
            </w:pPr>
            <w:r w:rsidRPr="00AF6607">
              <w:rPr>
                <w:rFonts w:ascii="Twinkl" w:hAnsi="Twinkl"/>
                <w:sz w:val="36"/>
                <w:szCs w:val="36"/>
              </w:rPr>
              <w:t>Reflections</w:t>
            </w:r>
          </w:p>
        </w:tc>
      </w:tr>
    </w:tbl>
    <w:p w14:paraId="015ABD51" w14:textId="77777777" w:rsidR="009A3B54" w:rsidRPr="00AF6607" w:rsidRDefault="009A3B54">
      <w:pPr>
        <w:rPr>
          <w:rFonts w:ascii="Twinkl" w:hAnsi="Twinkl"/>
          <w:sz w:val="36"/>
          <w:szCs w:val="36"/>
        </w:rPr>
      </w:pPr>
    </w:p>
    <w:sectPr w:rsidR="009A3B54" w:rsidRPr="00AF6607" w:rsidSect="005A7B5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83"/>
    <w:rsid w:val="00000431"/>
    <w:rsid w:val="00005486"/>
    <w:rsid w:val="00015D12"/>
    <w:rsid w:val="00044183"/>
    <w:rsid w:val="000A530C"/>
    <w:rsid w:val="000A5B59"/>
    <w:rsid w:val="000B09CE"/>
    <w:rsid w:val="000C361F"/>
    <w:rsid w:val="000E1D5E"/>
    <w:rsid w:val="000E6663"/>
    <w:rsid w:val="001021C6"/>
    <w:rsid w:val="001068F3"/>
    <w:rsid w:val="001137D9"/>
    <w:rsid w:val="00121B11"/>
    <w:rsid w:val="001575CB"/>
    <w:rsid w:val="00166618"/>
    <w:rsid w:val="001811F6"/>
    <w:rsid w:val="00192CA0"/>
    <w:rsid w:val="001A6F37"/>
    <w:rsid w:val="001B0BB1"/>
    <w:rsid w:val="001B11C3"/>
    <w:rsid w:val="001C0BAF"/>
    <w:rsid w:val="001E1464"/>
    <w:rsid w:val="00211C6E"/>
    <w:rsid w:val="00215923"/>
    <w:rsid w:val="002243C0"/>
    <w:rsid w:val="00232A14"/>
    <w:rsid w:val="0024365C"/>
    <w:rsid w:val="00250586"/>
    <w:rsid w:val="00267E43"/>
    <w:rsid w:val="00271477"/>
    <w:rsid w:val="00296A4A"/>
    <w:rsid w:val="002A7679"/>
    <w:rsid w:val="002B396D"/>
    <w:rsid w:val="002D54BA"/>
    <w:rsid w:val="0032146A"/>
    <w:rsid w:val="003361E4"/>
    <w:rsid w:val="00341380"/>
    <w:rsid w:val="00344235"/>
    <w:rsid w:val="00351F70"/>
    <w:rsid w:val="003641D9"/>
    <w:rsid w:val="00367990"/>
    <w:rsid w:val="003726A3"/>
    <w:rsid w:val="00374F0B"/>
    <w:rsid w:val="00391504"/>
    <w:rsid w:val="0039220B"/>
    <w:rsid w:val="003D7158"/>
    <w:rsid w:val="004148F7"/>
    <w:rsid w:val="00431419"/>
    <w:rsid w:val="00451762"/>
    <w:rsid w:val="00451846"/>
    <w:rsid w:val="004613E0"/>
    <w:rsid w:val="004728B2"/>
    <w:rsid w:val="00477131"/>
    <w:rsid w:val="00480FCE"/>
    <w:rsid w:val="004835A7"/>
    <w:rsid w:val="004B6E30"/>
    <w:rsid w:val="004C595E"/>
    <w:rsid w:val="004D6C87"/>
    <w:rsid w:val="004E3CD7"/>
    <w:rsid w:val="004F6A9B"/>
    <w:rsid w:val="005012BF"/>
    <w:rsid w:val="0051203B"/>
    <w:rsid w:val="00535163"/>
    <w:rsid w:val="00541849"/>
    <w:rsid w:val="00556A95"/>
    <w:rsid w:val="00565D83"/>
    <w:rsid w:val="00575335"/>
    <w:rsid w:val="00583DD9"/>
    <w:rsid w:val="00596FF8"/>
    <w:rsid w:val="005A5A59"/>
    <w:rsid w:val="005A7B5B"/>
    <w:rsid w:val="005C0104"/>
    <w:rsid w:val="005C3A15"/>
    <w:rsid w:val="0061167E"/>
    <w:rsid w:val="00630C07"/>
    <w:rsid w:val="00667BED"/>
    <w:rsid w:val="00682A2F"/>
    <w:rsid w:val="00693604"/>
    <w:rsid w:val="006B6326"/>
    <w:rsid w:val="006F6279"/>
    <w:rsid w:val="00705370"/>
    <w:rsid w:val="007079EB"/>
    <w:rsid w:val="007329B9"/>
    <w:rsid w:val="00743399"/>
    <w:rsid w:val="0075799F"/>
    <w:rsid w:val="00774EB1"/>
    <w:rsid w:val="00787165"/>
    <w:rsid w:val="007A35C4"/>
    <w:rsid w:val="007A6188"/>
    <w:rsid w:val="007B4391"/>
    <w:rsid w:val="007D2B90"/>
    <w:rsid w:val="007E3205"/>
    <w:rsid w:val="007F0D5D"/>
    <w:rsid w:val="00810680"/>
    <w:rsid w:val="00811501"/>
    <w:rsid w:val="00816DB4"/>
    <w:rsid w:val="00822A9E"/>
    <w:rsid w:val="00827507"/>
    <w:rsid w:val="00851A6E"/>
    <w:rsid w:val="00871376"/>
    <w:rsid w:val="00873F43"/>
    <w:rsid w:val="00877399"/>
    <w:rsid w:val="008846D5"/>
    <w:rsid w:val="008932C2"/>
    <w:rsid w:val="00894898"/>
    <w:rsid w:val="008A4440"/>
    <w:rsid w:val="008B2B89"/>
    <w:rsid w:val="008C2DE9"/>
    <w:rsid w:val="008C6DAF"/>
    <w:rsid w:val="008C7896"/>
    <w:rsid w:val="008D011F"/>
    <w:rsid w:val="008D2111"/>
    <w:rsid w:val="008E5A7E"/>
    <w:rsid w:val="00901A92"/>
    <w:rsid w:val="00903225"/>
    <w:rsid w:val="0091093B"/>
    <w:rsid w:val="00914667"/>
    <w:rsid w:val="00917AE8"/>
    <w:rsid w:val="00947B44"/>
    <w:rsid w:val="009508F5"/>
    <w:rsid w:val="009677D7"/>
    <w:rsid w:val="009713D0"/>
    <w:rsid w:val="009723A8"/>
    <w:rsid w:val="00983224"/>
    <w:rsid w:val="009A3B54"/>
    <w:rsid w:val="009A66FB"/>
    <w:rsid w:val="009C2759"/>
    <w:rsid w:val="009C6AEC"/>
    <w:rsid w:val="009F0459"/>
    <w:rsid w:val="00A12706"/>
    <w:rsid w:val="00A15873"/>
    <w:rsid w:val="00A40B27"/>
    <w:rsid w:val="00A46572"/>
    <w:rsid w:val="00A5166E"/>
    <w:rsid w:val="00AB7AA1"/>
    <w:rsid w:val="00AC3202"/>
    <w:rsid w:val="00AD0928"/>
    <w:rsid w:val="00AF6607"/>
    <w:rsid w:val="00AF68DB"/>
    <w:rsid w:val="00B02648"/>
    <w:rsid w:val="00B05B1E"/>
    <w:rsid w:val="00B24B3C"/>
    <w:rsid w:val="00B2691E"/>
    <w:rsid w:val="00B3388E"/>
    <w:rsid w:val="00B516D7"/>
    <w:rsid w:val="00B54AAA"/>
    <w:rsid w:val="00B96F4A"/>
    <w:rsid w:val="00BB1B45"/>
    <w:rsid w:val="00BB425E"/>
    <w:rsid w:val="00BD68B5"/>
    <w:rsid w:val="00C267AD"/>
    <w:rsid w:val="00C35AE1"/>
    <w:rsid w:val="00C36A50"/>
    <w:rsid w:val="00C44979"/>
    <w:rsid w:val="00C47F33"/>
    <w:rsid w:val="00C87EA1"/>
    <w:rsid w:val="00C96E36"/>
    <w:rsid w:val="00C97430"/>
    <w:rsid w:val="00CA17ED"/>
    <w:rsid w:val="00CB26B6"/>
    <w:rsid w:val="00CC195E"/>
    <w:rsid w:val="00CC285E"/>
    <w:rsid w:val="00CD371E"/>
    <w:rsid w:val="00CD6545"/>
    <w:rsid w:val="00CF34A4"/>
    <w:rsid w:val="00D03550"/>
    <w:rsid w:val="00D15519"/>
    <w:rsid w:val="00D42CB2"/>
    <w:rsid w:val="00D66079"/>
    <w:rsid w:val="00D71892"/>
    <w:rsid w:val="00D7429B"/>
    <w:rsid w:val="00D75E49"/>
    <w:rsid w:val="00D82AD4"/>
    <w:rsid w:val="00D834A1"/>
    <w:rsid w:val="00DF516D"/>
    <w:rsid w:val="00DF57D0"/>
    <w:rsid w:val="00E07DCF"/>
    <w:rsid w:val="00E103F4"/>
    <w:rsid w:val="00E3268C"/>
    <w:rsid w:val="00E54951"/>
    <w:rsid w:val="00E61C19"/>
    <w:rsid w:val="00E65887"/>
    <w:rsid w:val="00E75441"/>
    <w:rsid w:val="00E916D3"/>
    <w:rsid w:val="00E94BCC"/>
    <w:rsid w:val="00EB4983"/>
    <w:rsid w:val="00EB590B"/>
    <w:rsid w:val="00ED233A"/>
    <w:rsid w:val="00ED64CF"/>
    <w:rsid w:val="00EE3115"/>
    <w:rsid w:val="00EE3937"/>
    <w:rsid w:val="00EF31D6"/>
    <w:rsid w:val="00EF6FCC"/>
    <w:rsid w:val="00F143BA"/>
    <w:rsid w:val="00F16822"/>
    <w:rsid w:val="00F31A2A"/>
    <w:rsid w:val="00F42079"/>
    <w:rsid w:val="00F45AD8"/>
    <w:rsid w:val="00F47A6F"/>
    <w:rsid w:val="00F55B78"/>
    <w:rsid w:val="00F64105"/>
    <w:rsid w:val="00F66871"/>
    <w:rsid w:val="00F95283"/>
    <w:rsid w:val="00FB4938"/>
    <w:rsid w:val="00FC0A2B"/>
    <w:rsid w:val="00FD0EF4"/>
    <w:rsid w:val="00FD2C07"/>
    <w:rsid w:val="00FE44DC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E47F"/>
  <w15:chartTrackingRefBased/>
  <w15:docId w15:val="{2F42D056-A8D5-4CD2-A480-5DDAA06B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Mifflin</dc:creator>
  <cp:keywords/>
  <dc:description/>
  <cp:lastModifiedBy>Madeleine Mifflin</cp:lastModifiedBy>
  <cp:revision>51</cp:revision>
  <dcterms:created xsi:type="dcterms:W3CDTF">2022-02-22T12:07:00Z</dcterms:created>
  <dcterms:modified xsi:type="dcterms:W3CDTF">2022-02-27T19:20:00Z</dcterms:modified>
</cp:coreProperties>
</file>